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7C6" w:rsidRDefault="00C957C6" w:rsidP="0037339A">
      <w:pPr>
        <w:jc w:val="both"/>
        <w:rPr>
          <w:rFonts w:ascii="Rom Bsh" w:hAnsi="Rom Bsh"/>
          <w:b/>
          <w:sz w:val="28"/>
          <w:szCs w:val="28"/>
        </w:rPr>
      </w:pPr>
    </w:p>
    <w:tbl>
      <w:tblPr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0B4CF1" w:rsidTr="000B4CF1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B4CF1" w:rsidRPr="000B4CF1" w:rsidRDefault="000B4CF1" w:rsidP="000B4CF1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0B4CF1" w:rsidRPr="000B4CF1" w:rsidRDefault="000B4CF1" w:rsidP="000B4CF1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</w:rPr>
              <w:t>БАШКОРТОСТАН РЕСПУБЛИКА</w:t>
            </w: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  <w:lang w:val="en-US"/>
              </w:rPr>
              <w:t>h</w:t>
            </w: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</w:rPr>
              <w:t>Ы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0B4CF1" w:rsidRPr="000B4CF1" w:rsidRDefault="000B4CF1" w:rsidP="000B4CF1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БЛАГОВЕЩЕН РАЙОНЫ МУНИЦИПАЛЬ РАЙОНЫНЫҢ   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БОГОРОДСКИЙ АУЫЛ СОВЕТЫ 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АУЫЛ  БИЛƏМƏ</w:t>
            </w: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  <w:lang w:val="en-US"/>
              </w:rPr>
              <w:t>h</w:t>
            </w:r>
            <w:r w:rsidRPr="000B4CF1">
              <w:rPr>
                <w:rFonts w:cs="Times New Roman"/>
                <w:b/>
                <w:color w:val="000000" w:themeColor="text1"/>
                <w:sz w:val="22"/>
                <w:szCs w:val="22"/>
              </w:rPr>
              <w:t>Е ХАКИМИƏТЕ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453443,РБ, Благовещен районы,Богородский ауылы,        Осиновка урамы, 19, 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тел.факс 2-78-66 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B4CF1" w:rsidRPr="000B4CF1" w:rsidRDefault="000B4CF1" w:rsidP="000B4CF1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color w:val="000000" w:themeColor="text1"/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7" o:title=""/>
                </v:shape>
                <o:OLEObject Type="Embed" ProgID="Word.Picture.8" ShapeID="_x0000_i1025" DrawAspect="Content" ObjectID="_1638106788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B4CF1" w:rsidRPr="000B4CF1" w:rsidRDefault="000B4CF1" w:rsidP="000B4CF1">
            <w:pPr>
              <w:pStyle w:val="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B4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РЕСПУБЛИКА  БАШКОРТОСТАН</w:t>
            </w:r>
          </w:p>
          <w:p w:rsidR="000B4CF1" w:rsidRPr="000B4CF1" w:rsidRDefault="000B4CF1" w:rsidP="000B4CF1">
            <w:pPr>
              <w:pStyle w:val="3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0B4C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СЕЛЬСКОГО ПОСЕЛЕНИЯ БОГОРОДСКИЙ СЕЛЬСОВЕТ</w:t>
            </w:r>
          </w:p>
          <w:p w:rsidR="000B4CF1" w:rsidRPr="000B4CF1" w:rsidRDefault="000B4CF1" w:rsidP="000B4CF1">
            <w:pPr>
              <w:pStyle w:val="5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0B4CF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МУНИЦИПАЛЬНОГО РАЙОНА БЛАГОВЕЩЕНСКИЙ РАЙОН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Cs/>
                <w:color w:val="000000" w:themeColor="text1"/>
                <w:sz w:val="22"/>
                <w:szCs w:val="22"/>
              </w:rPr>
              <w:t>453443,РБ, Благовещенский район,село Богородское,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Cs/>
                <w:color w:val="000000" w:themeColor="text1"/>
                <w:sz w:val="22"/>
                <w:szCs w:val="22"/>
              </w:rPr>
              <w:t>улица Осиновка 19,</w:t>
            </w:r>
          </w:p>
          <w:p w:rsidR="000B4CF1" w:rsidRPr="000B4CF1" w:rsidRDefault="000B4CF1" w:rsidP="000B4CF1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B4CF1">
              <w:rPr>
                <w:rFonts w:cs="Times New Roman"/>
                <w:bCs/>
                <w:color w:val="000000" w:themeColor="text1"/>
                <w:sz w:val="22"/>
                <w:szCs w:val="22"/>
              </w:rPr>
              <w:t>тел.факс 2-78-66</w:t>
            </w:r>
          </w:p>
        </w:tc>
      </w:tr>
    </w:tbl>
    <w:p w:rsidR="000B4CF1" w:rsidRDefault="000B4CF1" w:rsidP="000B4CF1">
      <w:pPr>
        <w:pStyle w:val="34"/>
        <w:rPr>
          <w:rFonts w:ascii="Arial New Bash" w:hAnsi="Arial New Bash"/>
          <w:b/>
        </w:rPr>
      </w:pPr>
    </w:p>
    <w:p w:rsidR="000B4CF1" w:rsidRPr="000B4CF1" w:rsidRDefault="000B4CF1" w:rsidP="000B4CF1">
      <w:pPr>
        <w:pStyle w:val="1"/>
        <w:rPr>
          <w:color w:val="000000" w:themeColor="text1"/>
          <w:szCs w:val="28"/>
        </w:rPr>
      </w:pPr>
      <w:r>
        <w:rPr>
          <w:sz w:val="24"/>
          <w:szCs w:val="24"/>
        </w:rPr>
        <w:t xml:space="preserve">                            </w:t>
      </w:r>
      <w:r w:rsidRPr="000B4CF1">
        <w:rPr>
          <w:color w:val="000000" w:themeColor="text1"/>
          <w:szCs w:val="28"/>
        </w:rPr>
        <w:t>КАРАР                                                                  ПОСТАНОВЛЕНИЕ</w:t>
      </w:r>
    </w:p>
    <w:p w:rsidR="000B4CF1" w:rsidRPr="000B4CF1" w:rsidRDefault="000B4CF1" w:rsidP="000B4CF1">
      <w:pPr>
        <w:rPr>
          <w:b/>
          <w:sz w:val="28"/>
          <w:szCs w:val="28"/>
        </w:rPr>
      </w:pPr>
      <w:r w:rsidRPr="000B4CF1">
        <w:rPr>
          <w:b/>
          <w:sz w:val="28"/>
          <w:szCs w:val="28"/>
        </w:rPr>
        <w:t xml:space="preserve">             «31» декабрь 2013-й.               № 61                  «31» декабря 2013 г.</w:t>
      </w:r>
    </w:p>
    <w:p w:rsidR="000B4CF1" w:rsidRDefault="000B4CF1" w:rsidP="000B4CF1">
      <w:pPr>
        <w:jc w:val="center"/>
        <w:rPr>
          <w:sz w:val="28"/>
          <w:szCs w:val="28"/>
        </w:rPr>
      </w:pPr>
    </w:p>
    <w:p w:rsidR="000B4CF1" w:rsidRDefault="000B4CF1" w:rsidP="000B4CF1">
      <w:pPr>
        <w:pStyle w:val="ConsPlusTitle"/>
        <w:tabs>
          <w:tab w:val="left" w:pos="3960"/>
          <w:tab w:val="left" w:pos="5040"/>
          <w:tab w:val="left" w:pos="9720"/>
        </w:tabs>
        <w:ind w:right="-10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B25F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составления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ведения кассового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Богородский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0B4CF1" w:rsidRPr="006B25FD" w:rsidRDefault="000B4CF1" w:rsidP="000B4CF1">
      <w:pPr>
        <w:pStyle w:val="ConsPlusTitle"/>
        <w:tabs>
          <w:tab w:val="left" w:pos="3960"/>
          <w:tab w:val="left" w:pos="5040"/>
          <w:tab w:val="left" w:pos="9720"/>
        </w:tabs>
        <w:ind w:right="-10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Благовещенский</w:t>
      </w:r>
      <w:r w:rsidRPr="006B25F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0B4CF1" w:rsidRPr="006B25FD" w:rsidRDefault="000B4CF1" w:rsidP="000B4CF1">
      <w:pPr>
        <w:pStyle w:val="ConsPlusTitle"/>
        <w:tabs>
          <w:tab w:val="left" w:pos="3960"/>
          <w:tab w:val="left" w:pos="5040"/>
          <w:tab w:val="left" w:pos="9720"/>
        </w:tabs>
        <w:ind w:right="-105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B25FD"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0B4CF1" w:rsidRPr="008014CC" w:rsidRDefault="000B4CF1" w:rsidP="000B4C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CF1" w:rsidRPr="00AC2B59" w:rsidRDefault="000B4CF1" w:rsidP="000B4CF1">
      <w:pPr>
        <w:autoSpaceDE w:val="0"/>
        <w:autoSpaceDN w:val="0"/>
        <w:adjustRightInd w:val="0"/>
        <w:jc w:val="center"/>
      </w:pPr>
    </w:p>
    <w:p w:rsidR="007F4DB4" w:rsidRPr="001B00BD" w:rsidRDefault="007F4DB4" w:rsidP="007F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0B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217</w:t>
      </w:r>
      <w:r w:rsidRPr="001B00BD">
        <w:rPr>
          <w:sz w:val="28"/>
          <w:szCs w:val="28"/>
        </w:rPr>
        <w:t>.1 Бюджетного кодекса Российской Федерации</w:t>
      </w:r>
      <w:r>
        <w:rPr>
          <w:snapToGrid w:val="0"/>
          <w:sz w:val="28"/>
          <w:szCs w:val="28"/>
        </w:rPr>
        <w:t>,</w:t>
      </w:r>
      <w:r w:rsidRPr="001B00BD">
        <w:rPr>
          <w:snapToGrid w:val="0"/>
          <w:sz w:val="28"/>
          <w:szCs w:val="28"/>
        </w:rPr>
        <w:t xml:space="preserve"> </w:t>
      </w:r>
      <w:r w:rsidRPr="001B00BD">
        <w:rPr>
          <w:sz w:val="28"/>
          <w:szCs w:val="28"/>
        </w:rPr>
        <w:t xml:space="preserve">Положением «О бюджетном процессе в  сельском поселении </w:t>
      </w:r>
      <w:r>
        <w:rPr>
          <w:sz w:val="28"/>
          <w:szCs w:val="28"/>
        </w:rPr>
        <w:t>Богородский сельсовет</w:t>
      </w:r>
      <w:r w:rsidRPr="001B00BD">
        <w:rPr>
          <w:sz w:val="28"/>
          <w:szCs w:val="28"/>
        </w:rPr>
        <w:t xml:space="preserve"> муниципального района Благовещенский район Республики Башкортостан» утвержденным решением Совета сельского поселения </w:t>
      </w:r>
      <w:r>
        <w:rPr>
          <w:sz w:val="28"/>
          <w:szCs w:val="28"/>
        </w:rPr>
        <w:t>Богородский сельсовет</w:t>
      </w:r>
      <w:r w:rsidRPr="001B00BD">
        <w:rPr>
          <w:sz w:val="28"/>
          <w:szCs w:val="28"/>
        </w:rPr>
        <w:t xml:space="preserve"> муниципального района Благовещенский район Республики Башкортостан, Администрация сельского поселения </w:t>
      </w:r>
      <w:r>
        <w:rPr>
          <w:sz w:val="28"/>
          <w:szCs w:val="28"/>
        </w:rPr>
        <w:t>Богородский сельсовет</w:t>
      </w:r>
      <w:r w:rsidRPr="001B00BD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0B4CF1" w:rsidRPr="00AC2B59" w:rsidRDefault="000B4CF1" w:rsidP="000B4CF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ПОСТАНОВЛЯЮ</w:t>
      </w:r>
      <w:r w:rsidRPr="00AC2B59">
        <w:t>:</w:t>
      </w:r>
    </w:p>
    <w:p w:rsidR="000B4CF1" w:rsidRPr="007F4DB4" w:rsidRDefault="007F4DB4" w:rsidP="007F4DB4">
      <w:pPr>
        <w:pStyle w:val="ConsPlusTitle"/>
        <w:tabs>
          <w:tab w:val="left" w:pos="3960"/>
          <w:tab w:val="left" w:pos="5040"/>
          <w:tab w:val="left" w:pos="9720"/>
        </w:tabs>
        <w:ind w:right="-105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B4CF1" w:rsidRPr="007F4DB4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>Порядок составления и ведения кассового плана исполнения бюджета сельского поселения Богородский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4DB4"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7F4DB4" w:rsidRPr="007F4DB4" w:rsidRDefault="007F4DB4" w:rsidP="007F4DB4">
      <w:pPr>
        <w:pStyle w:val="af1"/>
        <w:numPr>
          <w:ilvl w:val="0"/>
          <w:numId w:val="26"/>
        </w:numPr>
        <w:tabs>
          <w:tab w:val="num" w:pos="900"/>
        </w:tabs>
        <w:jc w:val="both"/>
        <w:rPr>
          <w:sz w:val="28"/>
          <w:szCs w:val="28"/>
        </w:rPr>
      </w:pPr>
      <w:r w:rsidRPr="007F4DB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</w:t>
      </w:r>
      <w:r w:rsidRPr="007F4DB4">
        <w:rPr>
          <w:sz w:val="28"/>
          <w:szCs w:val="28"/>
        </w:rPr>
        <w:t xml:space="preserve">оставляю за собой. </w:t>
      </w:r>
    </w:p>
    <w:p w:rsidR="007F4DB4" w:rsidRPr="009657C1" w:rsidRDefault="007F4DB4" w:rsidP="007F4D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CF1" w:rsidRPr="00AC2B59" w:rsidRDefault="000B4CF1" w:rsidP="000B4CF1">
      <w:pPr>
        <w:autoSpaceDE w:val="0"/>
        <w:autoSpaceDN w:val="0"/>
        <w:adjustRightInd w:val="0"/>
        <w:spacing w:line="360" w:lineRule="auto"/>
        <w:jc w:val="right"/>
      </w:pPr>
    </w:p>
    <w:p w:rsidR="000B4CF1" w:rsidRPr="00AC2B59" w:rsidRDefault="000B4CF1" w:rsidP="000B4CF1">
      <w:pPr>
        <w:autoSpaceDE w:val="0"/>
        <w:autoSpaceDN w:val="0"/>
        <w:adjustRightInd w:val="0"/>
        <w:jc w:val="right"/>
      </w:pPr>
    </w:p>
    <w:p w:rsidR="000B4CF1" w:rsidRPr="00AC2B59" w:rsidRDefault="000B4CF1" w:rsidP="000B4CF1">
      <w:pPr>
        <w:autoSpaceDE w:val="0"/>
        <w:autoSpaceDN w:val="0"/>
        <w:adjustRightInd w:val="0"/>
        <w:jc w:val="right"/>
      </w:pPr>
    </w:p>
    <w:p w:rsidR="000B4CF1" w:rsidRPr="00AC2B59" w:rsidRDefault="000B4CF1" w:rsidP="000B4CF1">
      <w:pPr>
        <w:autoSpaceDE w:val="0"/>
        <w:autoSpaceDN w:val="0"/>
        <w:adjustRightInd w:val="0"/>
        <w:jc w:val="right"/>
      </w:pPr>
    </w:p>
    <w:p w:rsidR="000B4CF1" w:rsidRPr="00AC2B59" w:rsidRDefault="000B4CF1" w:rsidP="000B4CF1">
      <w:pPr>
        <w:autoSpaceDE w:val="0"/>
        <w:autoSpaceDN w:val="0"/>
        <w:adjustRightInd w:val="0"/>
        <w:jc w:val="right"/>
      </w:pPr>
    </w:p>
    <w:p w:rsidR="000B4CF1" w:rsidRPr="007F4DB4" w:rsidRDefault="000B4CF1" w:rsidP="007F4DB4">
      <w:pPr>
        <w:autoSpaceDE w:val="0"/>
        <w:ind w:right="-283"/>
        <w:rPr>
          <w:color w:val="000000"/>
          <w:sz w:val="28"/>
          <w:szCs w:val="28"/>
        </w:rPr>
      </w:pPr>
      <w:bookmarkStart w:id="0" w:name="Par28"/>
      <w:bookmarkEnd w:id="0"/>
      <w:r w:rsidRPr="00AC2B59">
        <w:t xml:space="preserve">  </w:t>
      </w:r>
      <w:r w:rsidRPr="007F4DB4">
        <w:rPr>
          <w:sz w:val="28"/>
          <w:szCs w:val="28"/>
        </w:rPr>
        <w:t>Глава сельского поселения                                                       Г.А.Князева</w:t>
      </w:r>
    </w:p>
    <w:p w:rsidR="000B4CF1" w:rsidRPr="00AC2B59" w:rsidRDefault="000B4CF1" w:rsidP="000B4CF1">
      <w:pPr>
        <w:autoSpaceDE w:val="0"/>
        <w:autoSpaceDN w:val="0"/>
        <w:adjustRightInd w:val="0"/>
        <w:jc w:val="right"/>
        <w:outlineLvl w:val="0"/>
      </w:pPr>
    </w:p>
    <w:p w:rsidR="000B4CF1" w:rsidRPr="00AC2B59" w:rsidRDefault="000B4CF1" w:rsidP="000B4CF1">
      <w:pPr>
        <w:autoSpaceDE w:val="0"/>
        <w:autoSpaceDN w:val="0"/>
        <w:adjustRightInd w:val="0"/>
        <w:jc w:val="right"/>
        <w:outlineLvl w:val="0"/>
      </w:pPr>
    </w:p>
    <w:p w:rsidR="00061D92" w:rsidRDefault="00061D92" w:rsidP="00061D92">
      <w:pPr>
        <w:rPr>
          <w:sz w:val="28"/>
          <w:szCs w:val="28"/>
        </w:rPr>
      </w:pPr>
    </w:p>
    <w:p w:rsidR="00061D92" w:rsidRDefault="00061D92" w:rsidP="00061D92">
      <w:pPr>
        <w:ind w:firstLine="5400"/>
        <w:rPr>
          <w:sz w:val="28"/>
          <w:szCs w:val="28"/>
        </w:rPr>
      </w:pPr>
    </w:p>
    <w:p w:rsidR="005D7A9E" w:rsidRPr="00DD4C3E" w:rsidRDefault="005D7A9E" w:rsidP="005D7A9E">
      <w:pPr>
        <w:autoSpaceDE w:val="0"/>
        <w:autoSpaceDN w:val="0"/>
        <w:adjustRightInd w:val="0"/>
        <w:jc w:val="right"/>
        <w:outlineLvl w:val="0"/>
      </w:pPr>
      <w:r w:rsidRPr="00DD4C3E">
        <w:lastRenderedPageBreak/>
        <w:t>Утвержден</w:t>
      </w:r>
    </w:p>
    <w:p w:rsidR="005D7A9E" w:rsidRDefault="005D7A9E" w:rsidP="005D7A9E">
      <w:pPr>
        <w:tabs>
          <w:tab w:val="left" w:pos="6379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Постановлением А</w:t>
      </w:r>
      <w:r w:rsidRPr="00DD4C3E">
        <w:t xml:space="preserve">дминистрации </w:t>
      </w:r>
    </w:p>
    <w:p w:rsidR="005D7A9E" w:rsidRDefault="005D7A9E" w:rsidP="005D7A9E">
      <w:pPr>
        <w:autoSpaceDE w:val="0"/>
        <w:autoSpaceDN w:val="0"/>
        <w:adjustRightInd w:val="0"/>
        <w:jc w:val="right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Сельского поселения   Богородский сельсовет</w:t>
      </w:r>
    </w:p>
    <w:p w:rsidR="005D7A9E" w:rsidRPr="00DD4C3E" w:rsidRDefault="005D7A9E" w:rsidP="005D7A9E">
      <w:pPr>
        <w:autoSpaceDE w:val="0"/>
        <w:autoSpaceDN w:val="0"/>
        <w:adjustRightInd w:val="0"/>
        <w:ind w:left="4248" w:firstLine="708"/>
        <w:jc w:val="right"/>
      </w:pPr>
      <w:r>
        <w:t>М</w:t>
      </w:r>
      <w:r w:rsidRPr="00DD4C3E">
        <w:t xml:space="preserve">униципального района </w:t>
      </w:r>
    </w:p>
    <w:p w:rsidR="005D7A9E" w:rsidRPr="00DD4C3E" w:rsidRDefault="005D7A9E" w:rsidP="005D7A9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</w:t>
      </w:r>
      <w:r w:rsidRPr="00DD4C3E">
        <w:t xml:space="preserve">Благовещенский район </w:t>
      </w:r>
    </w:p>
    <w:p w:rsidR="005D7A9E" w:rsidRPr="00DD4C3E" w:rsidRDefault="005D7A9E" w:rsidP="005D7A9E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</w:t>
      </w:r>
      <w:r w:rsidRPr="00DD4C3E">
        <w:t>Республики Башкортостан</w:t>
      </w:r>
    </w:p>
    <w:p w:rsidR="00061D92" w:rsidRPr="00DB0F3A" w:rsidRDefault="005D7A9E" w:rsidP="005D7A9E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 w:rsidRPr="00DD4C3E">
        <w:t xml:space="preserve">от </w:t>
      </w:r>
      <w:r>
        <w:t>31.12.2013 №61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>ПОРЯДОК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>СОСТАВЛЕНИЯ И ВЕДЕНИЯ КАССОВОГО ПЛАНА ИСПОЛНЕНИЯ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 xml:space="preserve">БЮДЖЕТА СЕЛЬСКОГО ПОСЕЛЕНИЯ </w:t>
      </w:r>
      <w:r w:rsidR="005D7A9E">
        <w:rPr>
          <w:bCs/>
          <w:sz w:val="28"/>
          <w:szCs w:val="28"/>
        </w:rPr>
        <w:t>БОГОРОДСКИЙ</w:t>
      </w:r>
      <w:r w:rsidRPr="00DB0F3A">
        <w:rPr>
          <w:bCs/>
          <w:sz w:val="28"/>
          <w:szCs w:val="28"/>
        </w:rPr>
        <w:t xml:space="preserve"> СЕЛЬСОВЕТ МУНИЦИПАЛЬНОГО РАЙОНА </w:t>
      </w:r>
      <w:r w:rsidR="00C957C6">
        <w:rPr>
          <w:bCs/>
          <w:sz w:val="28"/>
          <w:szCs w:val="28"/>
        </w:rPr>
        <w:t>БЛАГОВЕЩЕНСКИЙ</w:t>
      </w:r>
      <w:r w:rsidRPr="00DB0F3A">
        <w:rPr>
          <w:bCs/>
          <w:sz w:val="28"/>
          <w:szCs w:val="28"/>
        </w:rPr>
        <w:t xml:space="preserve"> РАЙОН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0F3A">
        <w:rPr>
          <w:bCs/>
          <w:sz w:val="28"/>
          <w:szCs w:val="28"/>
        </w:rPr>
        <w:t>РЕСПУБЛИКИ БАШКОРТОСТАН В ТЕКУЩЕМ ФИНАНСОВОМ ГОДУ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0F3A">
        <w:rPr>
          <w:sz w:val="28"/>
          <w:szCs w:val="28"/>
        </w:rPr>
        <w:t>I. ОБЩИЕ ПОЛОЖЕНИЯ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1. Настоящий Порядок составления и ведения кассового плана исполнения бюджета сельского поселения </w:t>
      </w:r>
      <w:r w:rsidR="005D7A9E">
        <w:rPr>
          <w:sz w:val="28"/>
          <w:szCs w:val="28"/>
        </w:rPr>
        <w:t>Богородский</w:t>
      </w:r>
      <w:r w:rsidRPr="00DB0F3A">
        <w:rPr>
          <w:sz w:val="28"/>
          <w:szCs w:val="28"/>
        </w:rPr>
        <w:t xml:space="preserve"> сельсовет муниципального района </w:t>
      </w:r>
      <w:r w:rsidR="00C957C6">
        <w:rPr>
          <w:sz w:val="28"/>
          <w:szCs w:val="28"/>
        </w:rPr>
        <w:t>Благовещенский</w:t>
      </w:r>
      <w:r w:rsidRPr="00DB0F3A">
        <w:rPr>
          <w:sz w:val="28"/>
          <w:szCs w:val="28"/>
        </w:rPr>
        <w:t xml:space="preserve"> район Республики Башкортостан в текущем финансовом году (далее - Порядок) разработан в соответствии со </w:t>
      </w:r>
      <w:hyperlink r:id="rId9" w:history="1">
        <w:r w:rsidRPr="00DB0F3A">
          <w:rPr>
            <w:sz w:val="28"/>
            <w:szCs w:val="28"/>
          </w:rPr>
          <w:t>статьей 217.1</w:t>
        </w:r>
      </w:hyperlink>
      <w:r w:rsidRPr="00DB0F3A">
        <w:rPr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сельского поселения </w:t>
      </w:r>
      <w:r w:rsidR="005D7A9E">
        <w:rPr>
          <w:sz w:val="28"/>
          <w:szCs w:val="28"/>
        </w:rPr>
        <w:t>Богородский</w:t>
      </w:r>
      <w:r w:rsidRPr="00DB0F3A">
        <w:rPr>
          <w:sz w:val="28"/>
          <w:szCs w:val="28"/>
        </w:rPr>
        <w:t xml:space="preserve"> сельсовет муниципального района </w:t>
      </w:r>
      <w:r w:rsidR="00C957C6">
        <w:rPr>
          <w:sz w:val="28"/>
          <w:szCs w:val="28"/>
        </w:rPr>
        <w:t>Благовещенский</w:t>
      </w:r>
      <w:r w:rsidRPr="00DB0F3A">
        <w:rPr>
          <w:sz w:val="28"/>
          <w:szCs w:val="28"/>
        </w:rPr>
        <w:t xml:space="preserve"> район Республики Башкортостан (далее бюджета поселения).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2. Кассовый план исполнения бюджета поселения (далее - кассовый план) на очередной финансовый год составляется по </w:t>
      </w:r>
      <w:hyperlink r:id="rId10" w:history="1">
        <w:r w:rsidRPr="00DB0F3A">
          <w:rPr>
            <w:sz w:val="28"/>
            <w:szCs w:val="28"/>
          </w:rPr>
          <w:t>форме</w:t>
        </w:r>
      </w:hyperlink>
      <w:r w:rsidRPr="00DB0F3A">
        <w:rPr>
          <w:sz w:val="28"/>
          <w:szCs w:val="28"/>
        </w:rPr>
        <w:t xml:space="preserve"> согласно приложению № 4 к настоящему Порядку и утверждается главой</w:t>
      </w:r>
      <w:r w:rsidR="005D7A9E">
        <w:rPr>
          <w:sz w:val="28"/>
          <w:szCs w:val="28"/>
        </w:rPr>
        <w:t xml:space="preserve"> </w:t>
      </w:r>
      <w:r w:rsidRPr="00DB0F3A">
        <w:rPr>
          <w:sz w:val="28"/>
          <w:szCs w:val="28"/>
        </w:rPr>
        <w:t xml:space="preserve">сельского поселения </w:t>
      </w:r>
      <w:r w:rsidR="005D7A9E">
        <w:rPr>
          <w:sz w:val="28"/>
          <w:szCs w:val="28"/>
        </w:rPr>
        <w:t>Богородский</w:t>
      </w:r>
      <w:r w:rsidRPr="00DB0F3A">
        <w:rPr>
          <w:sz w:val="28"/>
          <w:szCs w:val="28"/>
        </w:rPr>
        <w:t xml:space="preserve"> сельсовет муниципального района </w:t>
      </w:r>
      <w:r w:rsidR="00C957C6">
        <w:rPr>
          <w:sz w:val="28"/>
          <w:szCs w:val="28"/>
        </w:rPr>
        <w:t>Благовещенский</w:t>
      </w:r>
      <w:r w:rsidRPr="00DB0F3A">
        <w:rPr>
          <w:sz w:val="28"/>
          <w:szCs w:val="28"/>
        </w:rPr>
        <w:t xml:space="preserve"> район Республики (далее – </w:t>
      </w:r>
      <w:r>
        <w:rPr>
          <w:sz w:val="28"/>
          <w:szCs w:val="28"/>
        </w:rPr>
        <w:t>главой сельского поселения</w:t>
      </w:r>
      <w:r w:rsidRPr="00DB0F3A">
        <w:rPr>
          <w:sz w:val="28"/>
          <w:szCs w:val="28"/>
        </w:rPr>
        <w:t>).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3. Составление и ведение кассового плана осуществляется на основании: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показателей для кассового плана по кассовым поступлениям доходов бюджета поселения, формируемых в порядке, предусмотренном </w:t>
      </w:r>
      <w:hyperlink w:anchor="Par18" w:history="1">
        <w:r w:rsidRPr="00DB0F3A">
          <w:rPr>
            <w:sz w:val="28"/>
            <w:szCs w:val="28"/>
          </w:rPr>
          <w:t>главой II</w:t>
        </w:r>
      </w:hyperlink>
      <w:r w:rsidRPr="00DB0F3A">
        <w:rPr>
          <w:sz w:val="28"/>
          <w:szCs w:val="28"/>
        </w:rPr>
        <w:t xml:space="preserve"> настоящего Порядка;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показателей для кассового плана по кассовым выплатам по расходам бюджета поселения, формируемых в порядке, предусмотренном </w:t>
      </w:r>
      <w:hyperlink w:anchor="Par46" w:history="1">
        <w:r w:rsidRPr="00DB0F3A">
          <w:rPr>
            <w:sz w:val="28"/>
            <w:szCs w:val="28"/>
          </w:rPr>
          <w:t>главой III</w:t>
        </w:r>
      </w:hyperlink>
      <w:r w:rsidRPr="00DB0F3A">
        <w:rPr>
          <w:sz w:val="28"/>
          <w:szCs w:val="28"/>
        </w:rPr>
        <w:t xml:space="preserve"> настоящего Порядка;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поселения, формируемых в порядке, предусмотренном </w:t>
      </w:r>
      <w:hyperlink w:anchor="Par68" w:history="1">
        <w:r w:rsidRPr="00DB0F3A">
          <w:rPr>
            <w:sz w:val="28"/>
            <w:szCs w:val="28"/>
          </w:rPr>
          <w:t>главой IV</w:t>
        </w:r>
      </w:hyperlink>
      <w:r w:rsidRPr="00DB0F3A">
        <w:rPr>
          <w:sz w:val="28"/>
          <w:szCs w:val="28"/>
        </w:rPr>
        <w:t xml:space="preserve"> настоящего Порядка;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иных необходимых показателей.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ar18" w:history="1">
        <w:r w:rsidRPr="00DB0F3A">
          <w:rPr>
            <w:sz w:val="28"/>
            <w:szCs w:val="28"/>
          </w:rPr>
          <w:t>главами II</w:t>
        </w:r>
      </w:hyperlink>
      <w:r w:rsidRPr="00DB0F3A">
        <w:rPr>
          <w:sz w:val="28"/>
          <w:szCs w:val="28"/>
        </w:rPr>
        <w:t xml:space="preserve"> - </w:t>
      </w:r>
      <w:hyperlink w:anchor="Par68" w:history="1">
        <w:r w:rsidRPr="00DB0F3A">
          <w:rPr>
            <w:sz w:val="28"/>
            <w:szCs w:val="28"/>
          </w:rPr>
          <w:t>IV</w:t>
        </w:r>
      </w:hyperlink>
      <w:r w:rsidRPr="00DB0F3A">
        <w:rPr>
          <w:sz w:val="28"/>
          <w:szCs w:val="28"/>
        </w:rPr>
        <w:t xml:space="preserve"> настоящего Порядка.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18"/>
      <w:bookmarkEnd w:id="1"/>
      <w:r w:rsidRPr="00DB0F3A">
        <w:rPr>
          <w:sz w:val="28"/>
          <w:szCs w:val="28"/>
        </w:rPr>
        <w:t>II. ПОРЯДОК СОСТАВЛЕНИЯ, УТОЧНЕНИЯ И ПРЕДСТАВЛЕНИЯ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>ПОКАЗАТЕЛЕЙ ДЛЯ КАССОВОГО ПЛАНА ПО КАССОВЫМ ПОСТУПЛЕНИЯМ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ДОХОДОВ БЮДЖЕТА ПОСЕЛЕНИЯ 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5. Показатели для кассового плана по кассовым поступлениям доходов бюджета поселения формируются на основании </w:t>
      </w:r>
      <w:hyperlink r:id="rId11" w:history="1">
        <w:r w:rsidRPr="00DB0F3A">
          <w:rPr>
            <w:sz w:val="28"/>
            <w:szCs w:val="28"/>
          </w:rPr>
          <w:t>сведений</w:t>
        </w:r>
      </w:hyperlink>
      <w:r w:rsidRPr="00DB0F3A">
        <w:rPr>
          <w:sz w:val="28"/>
          <w:szCs w:val="28"/>
        </w:rPr>
        <w:t xml:space="preserve"> о помесячном распределении поступлений доходов в бюджет поселения (приложение № 1 к настоящему Порядку), полученных от главных администраторов (администраторов) доходов бюджета поселения. 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6. В целях составления кассового плана не позднее пятого рабочего дня со дня принятия решения о бюджете поселения на очередной финансовый год и плановый период Администрация поселения формирует помесячное распределение поступлений соответствующих доходов в бюджет поселения на текущий финансовый год.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7. В целях ведения кассового плана Администрация поселения формирует уточненные </w:t>
      </w:r>
      <w:hyperlink r:id="rId12" w:history="1">
        <w:r w:rsidRPr="00DB0F3A">
          <w:rPr>
            <w:sz w:val="28"/>
            <w:szCs w:val="28"/>
          </w:rPr>
          <w:t>сведения</w:t>
        </w:r>
      </w:hyperlink>
      <w:r w:rsidRPr="00DB0F3A">
        <w:rPr>
          <w:sz w:val="28"/>
          <w:szCs w:val="28"/>
        </w:rPr>
        <w:t xml:space="preserve"> о помесячном распределении администрируемых ими поступлений соответствующих доходов бюджета поселения на текущий финансовый год (приложение № 1 к настоящему Порядку).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При уточнении сведений о помесячном распределении поступлений доходов в бюджет поселения на текущий финансовый год указываются фактические кассовые поступления доходов в бюджет поселения за отчетный период и уточняются соответствующие показатели периода, следующего за текущим месяцем.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Уточненные </w:t>
      </w:r>
      <w:hyperlink r:id="rId13" w:history="1">
        <w:r w:rsidRPr="00DB0F3A">
          <w:rPr>
            <w:sz w:val="28"/>
            <w:szCs w:val="28"/>
          </w:rPr>
          <w:t>сведения</w:t>
        </w:r>
      </w:hyperlink>
      <w:r w:rsidRPr="00DB0F3A">
        <w:rPr>
          <w:sz w:val="28"/>
          <w:szCs w:val="28"/>
        </w:rPr>
        <w:t xml:space="preserve"> о помесячном распределении поступлений соответствующих доходов в бюджет поселения на текущий финансовый год составляются по форме согласно приложения № 1 к настоящему Порядку: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 по налоговым и неналоговым доходам - ежемесячно, не позднее четвертого рабочего дня текущего месяца, 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по безвозмездным поступлениям в доход бюджета поселения в виде субсидий, субвенций и иных межбюджетных трансфертов, имеющих целевое назначение - ежемесячно, не позднее пятого рабочего дня текущего месяца.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46"/>
      <w:bookmarkEnd w:id="2"/>
      <w:r w:rsidRPr="00DB0F3A">
        <w:rPr>
          <w:sz w:val="28"/>
          <w:szCs w:val="28"/>
        </w:rPr>
        <w:t>III. ПОРЯДОК СОСТАВЛЕНИЯ, УТОЧНЕНИЯ И ПРЕДСТАВЛЕНИЯ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>ПОКАЗАТЕЛЕЙ ДЛЯ КАССОВОГО ПЛАНА ПО КАССОВЫМ ВЫПЛАТАМ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ПО РАСХОДАМ БЮДЖЕТА </w:t>
      </w:r>
      <w:r w:rsidRPr="00DB0F3A">
        <w:rPr>
          <w:bCs/>
          <w:sz w:val="28"/>
          <w:szCs w:val="28"/>
        </w:rPr>
        <w:t>ПОСЕЛЕНИЯ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8. Показатели для кассового плана по кассовым выплатам по расходам бюджета поселения формируются на основании: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сводной бюджетной росписи бюджета поселения;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прогнозов кассовых выплат по расходам бюджета поселения на текущий финансовый год с помесячной детализацией (</w:t>
      </w:r>
      <w:hyperlink r:id="rId14" w:history="1">
        <w:r w:rsidRPr="00DB0F3A">
          <w:rPr>
            <w:sz w:val="28"/>
            <w:szCs w:val="28"/>
          </w:rPr>
          <w:t>приложение № 2</w:t>
        </w:r>
      </w:hyperlink>
      <w:r w:rsidRPr="00DB0F3A">
        <w:rPr>
          <w:sz w:val="28"/>
          <w:szCs w:val="28"/>
        </w:rPr>
        <w:t xml:space="preserve"> к настоящему Порядку).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9. В целях составления кассового плана Администрация поселения формирует прогноз кассовых выплат по расходам бюджета поселения на текущий финансовый год с помесячной детализацией (</w:t>
      </w:r>
      <w:hyperlink r:id="rId15" w:history="1">
        <w:r w:rsidRPr="00DB0F3A">
          <w:rPr>
            <w:sz w:val="28"/>
            <w:szCs w:val="28"/>
          </w:rPr>
          <w:t>приложение № 2</w:t>
        </w:r>
      </w:hyperlink>
      <w:r w:rsidRPr="00DB0F3A">
        <w:rPr>
          <w:sz w:val="28"/>
          <w:szCs w:val="28"/>
        </w:rPr>
        <w:t xml:space="preserve"> к настоящему Порядку) не позднее пятого рабочего дня со дня принятия решения о бюджете поселения на очередной финансовый год и плановый период.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10. В целях ведения кассового плана Администрация поселения формируют уточненный прогноз кассовых выплат по расходам бюджета поселения на </w:t>
      </w:r>
      <w:r w:rsidRPr="00DB0F3A">
        <w:rPr>
          <w:sz w:val="28"/>
          <w:szCs w:val="28"/>
        </w:rPr>
        <w:lastRenderedPageBreak/>
        <w:t>текущий финансовый год с помесячной детализацией (</w:t>
      </w:r>
      <w:hyperlink r:id="rId16" w:history="1">
        <w:r w:rsidRPr="00DB0F3A">
          <w:rPr>
            <w:sz w:val="28"/>
            <w:szCs w:val="28"/>
          </w:rPr>
          <w:t>приложение № 2</w:t>
        </w:r>
      </w:hyperlink>
      <w:r w:rsidRPr="00DB0F3A">
        <w:rPr>
          <w:sz w:val="28"/>
          <w:szCs w:val="28"/>
        </w:rPr>
        <w:t xml:space="preserve"> к настоящему Порядку).</w:t>
      </w:r>
    </w:p>
    <w:p w:rsidR="00061D92" w:rsidRPr="00DB0F3A" w:rsidRDefault="00061D92" w:rsidP="00061D92">
      <w:pPr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         Уточнение прогнозов кассовых выплат по расходам бюджета поселения на текущий финансовый год осуществляется на основании информации о кассовом исполнении бюджета поселения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При уточнении указываются фактические кассовые выплаты по расходам бюджета поселения за отчетный период и уточняются соответствующие показатели периода, следующего за текущим месяцем.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" w:name="Par68"/>
      <w:bookmarkEnd w:id="3"/>
      <w:r w:rsidRPr="00DB0F3A">
        <w:rPr>
          <w:sz w:val="28"/>
          <w:szCs w:val="28"/>
        </w:rPr>
        <w:t>IV. ПОРЯДОК СОСТАВЛЕНИЯ, УТОЧНЕНИЯ И ПРЕДСТАВЛЕНИЯ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>ПОКАЗАТЕЛЕЙ ДЛЯ КАССОВОГО ПЛАНА ПО КАССОВЫМ ПОСТУПЛЕНИЯМ ИКАССОВЫМ ВЫПЛАТАМ ПО ИСТОЧНИКАМ ФИНАНСИРОВАНИЯ ДЕФИЦИТА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БЮДЖЕТА </w:t>
      </w:r>
      <w:r w:rsidRPr="00DB0F3A">
        <w:rPr>
          <w:bCs/>
          <w:sz w:val="28"/>
          <w:szCs w:val="28"/>
        </w:rPr>
        <w:t>ПОСЕЛЕНИЯ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11. Показатели для кассового плана по кассовым поступлениям и кассовым выплатам по источникам финансирования дефицита бюджета поселения формируются на основании: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сводной бюджетной росписи бюджета поселения;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прогноза кассовых поступлений и кассовых выплат по источникам финансирования дефицита бюджета поселения на текущий финансовый год с помесячной детализацией (</w:t>
      </w:r>
      <w:hyperlink r:id="rId17" w:history="1">
        <w:r w:rsidRPr="00DB0F3A">
          <w:rPr>
            <w:sz w:val="28"/>
            <w:szCs w:val="28"/>
          </w:rPr>
          <w:t>приложение № 3</w:t>
        </w:r>
      </w:hyperlink>
      <w:r w:rsidRPr="00DB0F3A">
        <w:rPr>
          <w:sz w:val="28"/>
          <w:szCs w:val="28"/>
        </w:rPr>
        <w:t xml:space="preserve"> к настоящему Порядку).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12. Администрация поселения формирует прогноз кассовых поступлений и кассовых выплат по источникам финансирования дефицита бюджета поселения на текущий финансовый год с помесячной детализацией не позднее пятого рабочего дня со дня принятия закона о бюджете поселения на очередной финансовый год и плановый период.</w:t>
      </w:r>
    </w:p>
    <w:p w:rsidR="00061D92" w:rsidRPr="00DB0F3A" w:rsidRDefault="00061D92" w:rsidP="00061D92">
      <w:pPr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         13. В целях ведения кассового плана Администрация поселения формируют уточненный прогноз кассовых поступлений и кассовых выплат по источникам финансирования дефицита бюджета поселения на текущий финансовый год с детализацией по месяцам в период с февраля по декабрь текущего финансового года ежемесячно не позднее четвертого рабочего дня текущего месяца. При уточнении указываются фактические кассовые поступления и кассовые выплаты по источникам финансирования дефицита бюджета поселения за отчетный период и уточняются соответствующие показатели периода, следующего за отчетным месяцем.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0F3A">
        <w:rPr>
          <w:sz w:val="28"/>
          <w:szCs w:val="28"/>
        </w:rPr>
        <w:t>V. ПОРЯДОК СВОДА, СОСТАВЛЕНИЯ И ВЕДЕНИЯ КАССОВОГО ПЛАНА</w:t>
      </w:r>
    </w:p>
    <w:p w:rsidR="00061D92" w:rsidRPr="00DB0F3A" w:rsidRDefault="00061D92" w:rsidP="0006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0F3A">
        <w:rPr>
          <w:sz w:val="28"/>
          <w:szCs w:val="28"/>
        </w:rPr>
        <w:t xml:space="preserve">ИСПОЛНЕНИЯ БЮДЖЕТА </w:t>
      </w:r>
      <w:r w:rsidRPr="00DB0F3A">
        <w:rPr>
          <w:bCs/>
          <w:sz w:val="28"/>
          <w:szCs w:val="28"/>
        </w:rPr>
        <w:t>ПОСЕЛЕНИЯ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D92" w:rsidRPr="00DB0F3A" w:rsidRDefault="00061D92" w:rsidP="00061D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F3A">
        <w:rPr>
          <w:sz w:val="28"/>
          <w:szCs w:val="28"/>
        </w:rPr>
        <w:t xml:space="preserve">14. В целях составления и ведения кассового плана на текущий финансовый год с помесячной детализацией Администрация поселения вносит остаток на едином счете бюджета поселения на начало финансового года в </w:t>
      </w:r>
      <w:hyperlink r:id="rId18" w:history="1">
        <w:r w:rsidRPr="00DB0F3A">
          <w:rPr>
            <w:sz w:val="28"/>
            <w:szCs w:val="28"/>
          </w:rPr>
          <w:t xml:space="preserve">приложении № </w:t>
        </w:r>
      </w:hyperlink>
      <w:r w:rsidRPr="00DB0F3A">
        <w:rPr>
          <w:sz w:val="28"/>
          <w:szCs w:val="28"/>
        </w:rPr>
        <w:t xml:space="preserve">4 к </w:t>
      </w:r>
      <w:r w:rsidRPr="00DB0F3A">
        <w:rPr>
          <w:sz w:val="28"/>
          <w:szCs w:val="28"/>
        </w:rPr>
        <w:lastRenderedPageBreak/>
        <w:t>настоящему Порядку.</w:t>
      </w:r>
    </w:p>
    <w:p w:rsidR="00061D92" w:rsidRPr="00DB0F3A" w:rsidRDefault="00061D92" w:rsidP="00061D9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15. Кассовый план на текущий финансовый год с помесячной детализацией составляется Администрацией поселения (</w:t>
      </w:r>
      <w:hyperlink r:id="rId19" w:history="1">
        <w:r w:rsidRPr="00DB0F3A">
          <w:rPr>
            <w:sz w:val="28"/>
            <w:szCs w:val="28"/>
          </w:rPr>
          <w:t xml:space="preserve">приложение № </w:t>
        </w:r>
      </w:hyperlink>
      <w:r w:rsidRPr="00DB0F3A">
        <w:rPr>
          <w:sz w:val="28"/>
          <w:szCs w:val="28"/>
        </w:rPr>
        <w:t>4 к настоящему Порядку) и представляется главе Администрации не позднее пятнадцатого рабочего дня со дня принятия решения о бюджете поселения на очередной финансовый год и плановый период.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При необходимости показатели кассового плана (</w:t>
      </w:r>
      <w:hyperlink r:id="rId20" w:history="1">
        <w:r w:rsidRPr="00DB0F3A">
          <w:rPr>
            <w:sz w:val="28"/>
            <w:szCs w:val="28"/>
          </w:rPr>
          <w:t xml:space="preserve">приложение № </w:t>
        </w:r>
      </w:hyperlink>
      <w:r w:rsidRPr="00DB0F3A">
        <w:rPr>
          <w:sz w:val="28"/>
          <w:szCs w:val="28"/>
        </w:rPr>
        <w:t>4 к настоящему Порядку) могут дополняться иными необходимыми показателями, не влияющими на общую структуру показателей кассового плана.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F3A">
        <w:rPr>
          <w:sz w:val="28"/>
          <w:szCs w:val="28"/>
        </w:rPr>
        <w:t>16. Администрация поселения вносит уточнения в кассовый план на текущий финансовый год с помесячной детализацией на основании уточненных прогнозов для кассового плана, полученных от главных распорядителей (распорядителей) в соответствии с требованиями настоящего Порядка.</w:t>
      </w:r>
    </w:p>
    <w:p w:rsidR="00061D92" w:rsidRPr="00DB0F3A" w:rsidRDefault="00061D92" w:rsidP="0006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D92" w:rsidRPr="00DB0F3A" w:rsidRDefault="00061D92" w:rsidP="00061D92">
      <w:pPr>
        <w:tabs>
          <w:tab w:val="center" w:pos="4807"/>
        </w:tabs>
        <w:rPr>
          <w:sz w:val="28"/>
          <w:szCs w:val="28"/>
        </w:rPr>
      </w:pPr>
    </w:p>
    <w:p w:rsidR="00061D92" w:rsidRPr="00DB0F3A" w:rsidRDefault="00061D92" w:rsidP="00061D92">
      <w:pPr>
        <w:tabs>
          <w:tab w:val="center" w:pos="4807"/>
        </w:tabs>
        <w:rPr>
          <w:sz w:val="28"/>
          <w:szCs w:val="28"/>
        </w:rPr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0B4CF1">
          <w:footerReference w:type="even" r:id="rId21"/>
          <w:footerReference w:type="default" r:id="rId22"/>
          <w:footerReference w:type="first" r:id="rId23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Pr="00DE58AF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DE58AF">
        <w:rPr>
          <w:sz w:val="18"/>
          <w:szCs w:val="18"/>
        </w:rPr>
        <w:t>Приложение № 2</w:t>
      </w:r>
    </w:p>
    <w:p w:rsidR="00061D92" w:rsidRPr="00DE58AF" w:rsidRDefault="00061D92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061D92" w:rsidRPr="00DE58AF" w:rsidRDefault="00061D92" w:rsidP="00061D92">
      <w:pPr>
        <w:autoSpaceDE w:val="0"/>
        <w:autoSpaceDN w:val="0"/>
        <w:adjustRightInd w:val="0"/>
        <w:ind w:left="11040"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Pr="00DE58AF">
        <w:rPr>
          <w:sz w:val="18"/>
          <w:szCs w:val="18"/>
        </w:rPr>
        <w:t>ассового плана исполнения</w:t>
      </w:r>
      <w:r>
        <w:rPr>
          <w:sz w:val="18"/>
          <w:szCs w:val="18"/>
        </w:rPr>
        <w:t xml:space="preserve">                                                      бюджета поселения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p w:rsidR="00061D92" w:rsidRPr="00353032" w:rsidRDefault="00061D92" w:rsidP="005D7A9E">
      <w:pPr>
        <w:pStyle w:val="ConsPlusNonformat"/>
        <w:jc w:val="center"/>
        <w:rPr>
          <w:sz w:val="16"/>
          <w:szCs w:val="16"/>
        </w:rPr>
      </w:pPr>
      <w:r w:rsidRPr="00353032">
        <w:rPr>
          <w:sz w:val="16"/>
          <w:szCs w:val="16"/>
        </w:rPr>
        <w:t>ПРОГНОЗ КАССОВЫХ ВЫПЛАТ ПО РАСХОДАМ</w:t>
      </w:r>
    </w:p>
    <w:p w:rsidR="00061D92" w:rsidRPr="00353032" w:rsidRDefault="00061D92" w:rsidP="005D7A9E">
      <w:pPr>
        <w:pStyle w:val="ConsPlusNonformat"/>
        <w:jc w:val="center"/>
        <w:rPr>
          <w:sz w:val="16"/>
          <w:szCs w:val="16"/>
        </w:rPr>
      </w:pPr>
      <w:r w:rsidRPr="00353032">
        <w:rPr>
          <w:sz w:val="16"/>
          <w:szCs w:val="16"/>
        </w:rPr>
        <w:t xml:space="preserve">БЮДЖЕТА </w:t>
      </w:r>
      <w:r>
        <w:rPr>
          <w:sz w:val="16"/>
          <w:szCs w:val="16"/>
        </w:rPr>
        <w:t>СЕЛЬСКОГО ПОСЕЛЕНИЯ</w:t>
      </w:r>
      <w:r w:rsidR="005D7A9E">
        <w:rPr>
          <w:sz w:val="16"/>
          <w:szCs w:val="16"/>
        </w:rPr>
        <w:t xml:space="preserve"> БОГОРОДСКИЙ</w:t>
      </w:r>
      <w:r w:rsidRPr="00353032">
        <w:rPr>
          <w:sz w:val="16"/>
          <w:szCs w:val="16"/>
        </w:rPr>
        <w:t xml:space="preserve"> СЕЛЬСОВЕТ МУНИЦИПАЛЬНОГО РАЙОНА </w:t>
      </w:r>
      <w:r w:rsidR="00C957C6">
        <w:rPr>
          <w:sz w:val="16"/>
          <w:szCs w:val="16"/>
        </w:rPr>
        <w:t>БЛАГОВЕЩЕНСКИЙ</w:t>
      </w:r>
      <w:r w:rsidRPr="00353032">
        <w:rPr>
          <w:sz w:val="16"/>
          <w:szCs w:val="16"/>
        </w:rPr>
        <w:t xml:space="preserve"> РАЙОН</w:t>
      </w:r>
    </w:p>
    <w:p w:rsidR="00061D92" w:rsidRPr="00353032" w:rsidRDefault="00061D92" w:rsidP="005D7A9E">
      <w:pPr>
        <w:pStyle w:val="ConsPlusNonformat"/>
        <w:jc w:val="center"/>
        <w:rPr>
          <w:sz w:val="16"/>
          <w:szCs w:val="16"/>
        </w:rPr>
      </w:pPr>
      <w:r w:rsidRPr="00353032">
        <w:rPr>
          <w:sz w:val="16"/>
          <w:szCs w:val="16"/>
        </w:rPr>
        <w:t>РЕСПУБЛИКИ БАШКОРТОСТАН N __</w:t>
      </w:r>
    </w:p>
    <w:p w:rsidR="00061D92" w:rsidRDefault="00061D92" w:rsidP="00061D92">
      <w:pPr>
        <w:pStyle w:val="ConsPlusNonformat"/>
        <w:jc w:val="center"/>
        <w:rPr>
          <w:sz w:val="18"/>
          <w:szCs w:val="18"/>
        </w:rPr>
      </w:pPr>
    </w:p>
    <w:p w:rsidR="00061D92" w:rsidRPr="00DE58AF" w:rsidRDefault="00061D92" w:rsidP="00061D92">
      <w:pPr>
        <w:pStyle w:val="ConsPlusNonformat"/>
        <w:jc w:val="both"/>
        <w:rPr>
          <w:sz w:val="18"/>
          <w:szCs w:val="18"/>
        </w:rPr>
      </w:pPr>
      <w:r w:rsidRPr="00DE58AF">
        <w:rPr>
          <w:sz w:val="18"/>
          <w:szCs w:val="18"/>
        </w:rPr>
        <w:t>┌────────────┐</w:t>
      </w:r>
    </w:p>
    <w:p w:rsidR="00061D92" w:rsidRDefault="00061D92" w:rsidP="00061D92">
      <w:pPr>
        <w:pStyle w:val="ConsPlusNonformat"/>
        <w:tabs>
          <w:tab w:val="left" w:pos="11624"/>
          <w:tab w:val="left" w:pos="11766"/>
        </w:tabs>
        <w:jc w:val="both"/>
        <w:rPr>
          <w:sz w:val="16"/>
          <w:szCs w:val="16"/>
        </w:rPr>
      </w:pPr>
      <w:r>
        <w:rPr>
          <w:sz w:val="16"/>
          <w:szCs w:val="16"/>
        </w:rPr>
        <w:t>│  КОДЫ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от "___" </w:t>
      </w:r>
      <w:r w:rsidR="005D7A9E">
        <w:rPr>
          <w:sz w:val="16"/>
          <w:szCs w:val="16"/>
        </w:rPr>
        <w:t>________</w:t>
      </w:r>
      <w:r>
        <w:rPr>
          <w:sz w:val="16"/>
          <w:szCs w:val="16"/>
        </w:rPr>
        <w:t xml:space="preserve"> 20__ г.                                 Дата│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 ППП│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Главный распорядитель (распорядитель) средств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бюджета поселения                                                                                                        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по </w:t>
      </w:r>
      <w:hyperlink r:id="rId24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└──────────────┘</w:t>
      </w:r>
    </w:p>
    <w:p w:rsidR="00061D92" w:rsidRPr="00DE58AF" w:rsidRDefault="00061D92" w:rsidP="00061D92">
      <w:pPr>
        <w:pStyle w:val="ConsPlusNonformat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576"/>
        <w:gridCol w:w="768"/>
        <w:gridCol w:w="864"/>
        <w:gridCol w:w="672"/>
        <w:gridCol w:w="864"/>
        <w:gridCol w:w="768"/>
        <w:gridCol w:w="480"/>
        <w:gridCol w:w="576"/>
        <w:gridCol w:w="1056"/>
        <w:gridCol w:w="576"/>
        <w:gridCol w:w="768"/>
        <w:gridCol w:w="960"/>
        <w:gridCol w:w="960"/>
        <w:gridCol w:w="864"/>
        <w:gridCol w:w="768"/>
        <w:gridCol w:w="864"/>
        <w:gridCol w:w="768"/>
      </w:tblGrid>
      <w:tr w:rsidR="00061D92" w:rsidRPr="00DE58AF" w:rsidTr="000B4CF1">
        <w:trPr>
          <w:trHeight w:val="480"/>
          <w:tblCellSpacing w:w="5" w:type="nil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показателя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БК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март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Итого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за 1 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квартал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Итого за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полугодие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Итого за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месяцев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Итого </w:t>
            </w:r>
          </w:p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>за год</w:t>
            </w:r>
          </w:p>
        </w:tc>
      </w:tr>
      <w:tr w:rsidR="00061D92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  18  </w:t>
            </w:r>
          </w:p>
        </w:tc>
      </w:tr>
      <w:tr w:rsidR="00061D92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61D92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58AF">
              <w:rPr>
                <w:sz w:val="16"/>
                <w:szCs w:val="16"/>
              </w:rPr>
              <w:t>…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61D92" w:rsidRPr="00DE58AF" w:rsidTr="000B4CF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E58AF">
              <w:rPr>
                <w:rFonts w:ascii="Courier New" w:hAnsi="Courier New" w:cs="Courier New"/>
                <w:sz w:val="16"/>
                <w:szCs w:val="16"/>
              </w:rPr>
              <w:t xml:space="preserve">ИТОГО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Pr="00DE58AF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061D92" w:rsidRPr="00DE58AF" w:rsidRDefault="00061D92" w:rsidP="00061D92">
      <w:pPr>
        <w:autoSpaceDE w:val="0"/>
        <w:autoSpaceDN w:val="0"/>
        <w:adjustRightInd w:val="0"/>
        <w:jc w:val="both"/>
      </w:pP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Руководитель        ____________     </w:t>
      </w:r>
      <w:r w:rsidR="005D7A9E">
        <w:rPr>
          <w:sz w:val="16"/>
          <w:szCs w:val="16"/>
        </w:rPr>
        <w:t>_____________</w:t>
      </w:r>
      <w:r w:rsidRPr="00BF451E">
        <w:rPr>
          <w:sz w:val="16"/>
          <w:szCs w:val="16"/>
        </w:rPr>
        <w:t>____________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(Начальник отдела)   (подпись)          (расшифровка подписи)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Исполнитель  </w:t>
      </w:r>
      <w:r w:rsidR="005D7A9E">
        <w:rPr>
          <w:sz w:val="16"/>
          <w:szCs w:val="16"/>
        </w:rPr>
        <w:t>__________</w:t>
      </w:r>
      <w:r w:rsidRPr="00BF451E">
        <w:rPr>
          <w:sz w:val="16"/>
          <w:szCs w:val="16"/>
        </w:rPr>
        <w:t xml:space="preserve">___________ </w:t>
      </w:r>
      <w:r w:rsidR="005D7A9E">
        <w:rPr>
          <w:sz w:val="16"/>
          <w:szCs w:val="16"/>
        </w:rPr>
        <w:t>_____________________</w:t>
      </w:r>
      <w:r w:rsidRPr="00BF451E">
        <w:rPr>
          <w:sz w:val="16"/>
          <w:szCs w:val="16"/>
        </w:rPr>
        <w:t>__________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               (должность)   (подпись)   (расшифровка подписи)  (телефон)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"__"</w:t>
      </w:r>
      <w:r>
        <w:rPr>
          <w:sz w:val="16"/>
          <w:szCs w:val="16"/>
        </w:rPr>
        <w:t xml:space="preserve"> </w:t>
      </w:r>
      <w:r w:rsidR="005D7A9E">
        <w:rPr>
          <w:sz w:val="16"/>
          <w:szCs w:val="16"/>
        </w:rPr>
        <w:t>________________________</w:t>
      </w:r>
      <w:r>
        <w:rPr>
          <w:sz w:val="16"/>
          <w:szCs w:val="16"/>
        </w:rPr>
        <w:t>20_ г.</w:t>
      </w: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Pr="00F971D0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F971D0">
        <w:rPr>
          <w:sz w:val="18"/>
          <w:szCs w:val="18"/>
        </w:rPr>
        <w:lastRenderedPageBreak/>
        <w:t>Приложение № 3</w:t>
      </w:r>
    </w:p>
    <w:p w:rsidR="00061D92" w:rsidRPr="00DE58AF" w:rsidRDefault="00061D92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061D92" w:rsidRPr="00DE58AF" w:rsidRDefault="00061D92" w:rsidP="00061D92">
      <w:pPr>
        <w:autoSpaceDE w:val="0"/>
        <w:autoSpaceDN w:val="0"/>
        <w:adjustRightInd w:val="0"/>
        <w:ind w:left="11040"/>
        <w:jc w:val="both"/>
        <w:rPr>
          <w:sz w:val="18"/>
          <w:szCs w:val="18"/>
        </w:rPr>
      </w:pPr>
      <w:r w:rsidRPr="00DE58AF">
        <w:rPr>
          <w:sz w:val="18"/>
          <w:szCs w:val="18"/>
        </w:rPr>
        <w:t>кассового плана исполнения бюджета</w:t>
      </w:r>
      <w:r>
        <w:rPr>
          <w:sz w:val="18"/>
          <w:szCs w:val="18"/>
        </w:rPr>
        <w:t xml:space="preserve"> поселения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ПРОГНОЗ КАССОВЫХ ПОСТУПЛЕНИЙ И КАССОВЫХ ВЫПЛАТ ПО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ИСТОЧНИКАМ ФИНАНСИРОВАНИЯ ДЕФИЦИТА БЮДЖЕТА</w:t>
      </w:r>
      <w:r w:rsidR="005D7A9E">
        <w:rPr>
          <w:sz w:val="16"/>
          <w:szCs w:val="16"/>
        </w:rPr>
        <w:t xml:space="preserve"> БОГОРОДСКИЙ </w:t>
      </w:r>
      <w:r w:rsidRPr="00481397">
        <w:rPr>
          <w:sz w:val="16"/>
          <w:szCs w:val="16"/>
        </w:rPr>
        <w:t>СЕЛЬСОВЕТ</w:t>
      </w:r>
      <w:r>
        <w:rPr>
          <w:sz w:val="16"/>
          <w:szCs w:val="16"/>
        </w:rPr>
        <w:t xml:space="preserve">МУНИЦИПАЛЬНОГО РАЙОНА </w:t>
      </w:r>
      <w:r w:rsidR="00C957C6">
        <w:rPr>
          <w:sz w:val="16"/>
          <w:szCs w:val="16"/>
        </w:rPr>
        <w:t>БЛАГОВЕЩЕНСКИЙ</w:t>
      </w:r>
      <w:r>
        <w:rPr>
          <w:sz w:val="16"/>
          <w:szCs w:val="16"/>
        </w:rPr>
        <w:t xml:space="preserve"> РАЙОН 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РЕСПУБЛИКИ БАШКОРТОСТАН N __                                          ┌──────────────┐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КОДЫ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от "___" </w:t>
      </w:r>
      <w:r w:rsidR="005D7A9E">
        <w:rPr>
          <w:sz w:val="16"/>
          <w:szCs w:val="16"/>
        </w:rPr>
        <w:t>______________________</w:t>
      </w:r>
      <w:r>
        <w:rPr>
          <w:sz w:val="16"/>
          <w:szCs w:val="16"/>
        </w:rPr>
        <w:t xml:space="preserve"> 20__ г.                                 Дата│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 ППП│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Главный администратор (администратор) источников финансирования дефицита бюджета                                         ├──────────────┤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│        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по </w:t>
      </w:r>
      <w:hyperlink r:id="rId25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061D92" w:rsidRDefault="00061D92" w:rsidP="00061D9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└──────────────┘</w:t>
      </w:r>
    </w:p>
    <w:p w:rsidR="00061D92" w:rsidRDefault="00061D92" w:rsidP="00061D92">
      <w:pPr>
        <w:autoSpaceDE w:val="0"/>
        <w:autoSpaceDN w:val="0"/>
        <w:adjustRightInd w:val="0"/>
        <w:jc w:val="both"/>
      </w:pPr>
    </w:p>
    <w:tbl>
      <w:tblPr>
        <w:tblW w:w="147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4"/>
        <w:gridCol w:w="576"/>
        <w:gridCol w:w="768"/>
        <w:gridCol w:w="864"/>
        <w:gridCol w:w="576"/>
        <w:gridCol w:w="960"/>
        <w:gridCol w:w="768"/>
        <w:gridCol w:w="480"/>
        <w:gridCol w:w="576"/>
        <w:gridCol w:w="1056"/>
        <w:gridCol w:w="576"/>
        <w:gridCol w:w="768"/>
        <w:gridCol w:w="960"/>
        <w:gridCol w:w="864"/>
        <w:gridCol w:w="864"/>
        <w:gridCol w:w="768"/>
        <w:gridCol w:w="864"/>
        <w:gridCol w:w="672"/>
      </w:tblGrid>
      <w:tr w:rsidR="00061D92" w:rsidTr="000B4CF1">
        <w:trPr>
          <w:trHeight w:val="480"/>
          <w:tblCellSpacing w:w="5" w:type="nil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показателя   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БК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 за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квартал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полугодие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Итого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 9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месяцев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</w:p>
        </w:tc>
      </w:tr>
      <w:tr w:rsidR="00061D92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 </w:t>
            </w:r>
          </w:p>
        </w:tc>
      </w:tr>
      <w:tr w:rsidR="00061D92" w:rsidTr="000B4CF1">
        <w:trPr>
          <w:trHeight w:val="32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Кассовые выплаты,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61D92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061D92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061D92" w:rsidTr="000B4CF1">
        <w:trPr>
          <w:trHeight w:val="48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кассовые       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поступления,     </w:t>
            </w:r>
          </w:p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61D92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061D92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jc w:val="both"/>
            </w:pPr>
          </w:p>
        </w:tc>
      </w:tr>
      <w:tr w:rsidR="00061D92" w:rsidTr="000B4CF1">
        <w:trPr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D92" w:rsidRDefault="00061D92" w:rsidP="000B4C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061D92" w:rsidRDefault="00061D92" w:rsidP="00061D92">
      <w:pPr>
        <w:autoSpaceDE w:val="0"/>
        <w:autoSpaceDN w:val="0"/>
        <w:adjustRightInd w:val="0"/>
        <w:jc w:val="both"/>
      </w:pPr>
    </w:p>
    <w:p w:rsidR="005D7A9E" w:rsidRPr="00BF451E" w:rsidRDefault="005D7A9E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Руководитель        ____________     </w:t>
      </w:r>
      <w:r>
        <w:rPr>
          <w:sz w:val="16"/>
          <w:szCs w:val="16"/>
        </w:rPr>
        <w:t>_____________</w:t>
      </w:r>
      <w:r w:rsidRPr="00BF451E">
        <w:rPr>
          <w:sz w:val="16"/>
          <w:szCs w:val="16"/>
        </w:rPr>
        <w:t>____________</w:t>
      </w:r>
    </w:p>
    <w:p w:rsidR="005D7A9E" w:rsidRPr="00BF451E" w:rsidRDefault="005D7A9E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(Начальник отдела)   (подпись)          (расшифровка подписи)</w:t>
      </w:r>
    </w:p>
    <w:p w:rsidR="005D7A9E" w:rsidRPr="00BF451E" w:rsidRDefault="005D7A9E" w:rsidP="005D7A9E">
      <w:pPr>
        <w:pStyle w:val="ConsPlusNonformat"/>
        <w:rPr>
          <w:sz w:val="16"/>
          <w:szCs w:val="16"/>
        </w:rPr>
      </w:pPr>
    </w:p>
    <w:p w:rsidR="005D7A9E" w:rsidRPr="00BF451E" w:rsidRDefault="005D7A9E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Исполнитель  </w:t>
      </w:r>
      <w:r>
        <w:rPr>
          <w:sz w:val="16"/>
          <w:szCs w:val="16"/>
        </w:rPr>
        <w:t>__________</w:t>
      </w:r>
      <w:r w:rsidRPr="00BF451E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_____________________</w:t>
      </w:r>
      <w:r w:rsidRPr="00BF451E">
        <w:rPr>
          <w:sz w:val="16"/>
          <w:szCs w:val="16"/>
        </w:rPr>
        <w:t>__________</w:t>
      </w:r>
    </w:p>
    <w:p w:rsidR="005D7A9E" w:rsidRPr="00BF451E" w:rsidRDefault="005D7A9E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               (должность)   (подпись)   (расшифровка подписи)  (телефон)</w:t>
      </w:r>
    </w:p>
    <w:p w:rsidR="005D7A9E" w:rsidRPr="00BF451E" w:rsidRDefault="005D7A9E" w:rsidP="005D7A9E">
      <w:pPr>
        <w:pStyle w:val="ConsPlusNonformat"/>
        <w:rPr>
          <w:sz w:val="16"/>
          <w:szCs w:val="16"/>
        </w:rPr>
      </w:pPr>
    </w:p>
    <w:p w:rsidR="005D7A9E" w:rsidRDefault="005D7A9E" w:rsidP="005D7A9E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"__"</w:t>
      </w:r>
      <w:r>
        <w:rPr>
          <w:sz w:val="16"/>
          <w:szCs w:val="16"/>
        </w:rPr>
        <w:t xml:space="preserve"> ________________________20_ г.</w:t>
      </w:r>
    </w:p>
    <w:p w:rsidR="005D7A9E" w:rsidRDefault="005D7A9E" w:rsidP="005D7A9E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5D7A9E" w:rsidRDefault="005D7A9E" w:rsidP="005D7A9E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5D7A9E" w:rsidRDefault="005D7A9E" w:rsidP="005D7A9E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</w:p>
    <w:p w:rsidR="00061D92" w:rsidRPr="00F971D0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F971D0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4</w:t>
      </w:r>
    </w:p>
    <w:p w:rsidR="00061D92" w:rsidRPr="00DE58AF" w:rsidRDefault="00061D92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5D7A9E" w:rsidRDefault="005D7A9E" w:rsidP="005D7A9E">
      <w:pPr>
        <w:pStyle w:val="ConsPlusNonformat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061D92" w:rsidRPr="00141A1A">
        <w:rPr>
          <w:sz w:val="18"/>
          <w:szCs w:val="18"/>
        </w:rPr>
        <w:t>бюджета</w:t>
      </w:r>
      <w:r>
        <w:rPr>
          <w:sz w:val="18"/>
          <w:szCs w:val="18"/>
        </w:rPr>
        <w:t xml:space="preserve"> сельского </w:t>
      </w:r>
      <w:r w:rsidR="00061D92" w:rsidRPr="00141A1A">
        <w:rPr>
          <w:sz w:val="18"/>
          <w:szCs w:val="18"/>
        </w:rPr>
        <w:t xml:space="preserve"> поселения</w:t>
      </w:r>
      <w:r>
        <w:rPr>
          <w:sz w:val="18"/>
          <w:szCs w:val="18"/>
        </w:rPr>
        <w:tab/>
        <w:t xml:space="preserve">                                                                                             </w:t>
      </w:r>
      <w:r w:rsidRPr="00DE58AF">
        <w:rPr>
          <w:sz w:val="18"/>
          <w:szCs w:val="18"/>
        </w:rPr>
        <w:t>кассового плана исполнения</w:t>
      </w:r>
    </w:p>
    <w:p w:rsidR="00061D92" w:rsidRDefault="00061D92" w:rsidP="005D7A9E">
      <w:pPr>
        <w:pStyle w:val="ConsPlusNonformat"/>
        <w:tabs>
          <w:tab w:val="left" w:pos="11040"/>
        </w:tabs>
        <w:rPr>
          <w:sz w:val="18"/>
          <w:szCs w:val="18"/>
        </w:rPr>
      </w:pPr>
    </w:p>
    <w:p w:rsidR="00061D92" w:rsidRPr="00141A1A" w:rsidRDefault="00061D92" w:rsidP="00061D92">
      <w:pPr>
        <w:pStyle w:val="ConsPlusNonformat"/>
        <w:rPr>
          <w:sz w:val="18"/>
          <w:szCs w:val="18"/>
        </w:rPr>
      </w:pPr>
    </w:p>
    <w:p w:rsidR="00061D92" w:rsidRPr="00353032" w:rsidRDefault="00061D92" w:rsidP="00061D92">
      <w:pPr>
        <w:pStyle w:val="aff1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>Утверждаю</w:t>
      </w:r>
    </w:p>
    <w:p w:rsidR="00061D92" w:rsidRPr="00353032" w:rsidRDefault="00061D92" w:rsidP="00061D92">
      <w:pPr>
        <w:pStyle w:val="aff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Глава сельского поселения</w:t>
      </w:r>
    </w:p>
    <w:p w:rsidR="00061D92" w:rsidRDefault="005D7A9E" w:rsidP="00061D9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Богородский</w:t>
      </w:r>
      <w:r w:rsidR="00061D92" w:rsidRPr="00353032">
        <w:rPr>
          <w:rFonts w:ascii="Courier New" w:hAnsi="Courier New" w:cs="Courier New"/>
          <w:sz w:val="18"/>
          <w:szCs w:val="18"/>
        </w:rPr>
        <w:t xml:space="preserve"> сельсовет                                                                                                                                                                                                             </w:t>
      </w:r>
      <w:r w:rsidR="00061D92">
        <w:rPr>
          <w:rFonts w:ascii="Courier New" w:hAnsi="Courier New" w:cs="Courier New"/>
          <w:sz w:val="18"/>
          <w:szCs w:val="18"/>
        </w:rPr>
        <w:t xml:space="preserve">                               муниципального района</w:t>
      </w:r>
    </w:p>
    <w:p w:rsidR="00061D92" w:rsidRPr="00353032" w:rsidRDefault="00C957C6" w:rsidP="00061D92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Благовещенский</w:t>
      </w:r>
      <w:r w:rsidR="00061D92" w:rsidRPr="00353032">
        <w:rPr>
          <w:rFonts w:ascii="Courier New" w:hAnsi="Courier New" w:cs="Courier New"/>
          <w:sz w:val="18"/>
          <w:szCs w:val="18"/>
        </w:rPr>
        <w:t xml:space="preserve"> район</w:t>
      </w:r>
    </w:p>
    <w:p w:rsidR="00061D92" w:rsidRPr="00353032" w:rsidRDefault="00061D92" w:rsidP="00061D92">
      <w:pPr>
        <w:pStyle w:val="aff1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                            Республики Башкортостан</w:t>
      </w:r>
    </w:p>
    <w:p w:rsidR="00061D92" w:rsidRPr="00353032" w:rsidRDefault="00061D92" w:rsidP="00061D92">
      <w:pPr>
        <w:pStyle w:val="aff1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</w:t>
      </w:r>
      <w:r w:rsidR="005D7A9E">
        <w:rPr>
          <w:sz w:val="18"/>
          <w:szCs w:val="18"/>
        </w:rPr>
        <w:t xml:space="preserve">                      _________</w:t>
      </w:r>
      <w:r w:rsidRPr="00353032">
        <w:rPr>
          <w:sz w:val="18"/>
          <w:szCs w:val="18"/>
        </w:rPr>
        <w:t>_____</w:t>
      </w:r>
    </w:p>
    <w:p w:rsidR="00061D92" w:rsidRPr="00353032" w:rsidRDefault="00061D92" w:rsidP="00061D92">
      <w:pPr>
        <w:pStyle w:val="aff1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                      (подпись)   (И.О. Фамилия)</w:t>
      </w:r>
    </w:p>
    <w:p w:rsidR="00061D92" w:rsidRPr="00353032" w:rsidRDefault="00061D92" w:rsidP="00061D92">
      <w:pPr>
        <w:pStyle w:val="aff1"/>
        <w:jc w:val="right"/>
        <w:rPr>
          <w:sz w:val="18"/>
          <w:szCs w:val="18"/>
        </w:rPr>
      </w:pPr>
      <w:r w:rsidRPr="00353032">
        <w:rPr>
          <w:sz w:val="18"/>
          <w:szCs w:val="18"/>
        </w:rPr>
        <w:t xml:space="preserve">                                            "____" ____________ 20____ г.</w:t>
      </w:r>
    </w:p>
    <w:p w:rsidR="00061D92" w:rsidRDefault="00061D92" w:rsidP="00061D92"/>
    <w:p w:rsidR="00061D92" w:rsidRPr="00353032" w:rsidRDefault="00061D92" w:rsidP="005D7A9E">
      <w:pPr>
        <w:pStyle w:val="aff1"/>
        <w:jc w:val="center"/>
        <w:rPr>
          <w:rStyle w:val="aff"/>
          <w:bCs/>
          <w:sz w:val="16"/>
          <w:szCs w:val="16"/>
        </w:rPr>
      </w:pPr>
      <w:r w:rsidRPr="00353032">
        <w:rPr>
          <w:rStyle w:val="aff"/>
          <w:bCs/>
          <w:sz w:val="16"/>
          <w:szCs w:val="16"/>
        </w:rPr>
        <w:t xml:space="preserve">КАССОВЫЙ ПЛАНИСПОЛНЕНИЯ БЮДЖЕТА СЕЛЬСКОГО ПОСЕЛЕНИЯ </w:t>
      </w:r>
      <w:r w:rsidR="005D7A9E">
        <w:rPr>
          <w:rStyle w:val="aff"/>
          <w:bCs/>
          <w:sz w:val="16"/>
          <w:szCs w:val="16"/>
        </w:rPr>
        <w:t>БОГОРОДСКИЙ</w:t>
      </w:r>
      <w:r w:rsidRPr="00353032">
        <w:rPr>
          <w:rStyle w:val="aff"/>
          <w:bCs/>
          <w:sz w:val="16"/>
          <w:szCs w:val="16"/>
        </w:rPr>
        <w:t xml:space="preserve"> СЕЛЬСОВЕТ</w:t>
      </w:r>
    </w:p>
    <w:p w:rsidR="00061D92" w:rsidRPr="00353032" w:rsidRDefault="00061D92" w:rsidP="005D7A9E">
      <w:pPr>
        <w:pStyle w:val="aff1"/>
        <w:jc w:val="center"/>
        <w:rPr>
          <w:sz w:val="16"/>
          <w:szCs w:val="16"/>
        </w:rPr>
      </w:pPr>
      <w:r>
        <w:rPr>
          <w:rStyle w:val="aff"/>
          <w:bCs/>
          <w:sz w:val="16"/>
          <w:szCs w:val="16"/>
        </w:rPr>
        <w:t>МУНИЦИПАЛЬНОГО РАЙОНА</w:t>
      </w:r>
      <w:r w:rsidR="00C957C6">
        <w:rPr>
          <w:rStyle w:val="aff"/>
          <w:bCs/>
          <w:sz w:val="16"/>
          <w:szCs w:val="16"/>
        </w:rPr>
        <w:t>БЛАГОВЕЩЕНСКИЙ</w:t>
      </w:r>
      <w:r w:rsidRPr="00353032">
        <w:rPr>
          <w:rStyle w:val="aff"/>
          <w:bCs/>
          <w:sz w:val="16"/>
          <w:szCs w:val="16"/>
        </w:rPr>
        <w:t xml:space="preserve"> РАЙОН РЕСПУБЛИКИ БАШКОРТОСТАН</w:t>
      </w:r>
    </w:p>
    <w:p w:rsidR="00061D92" w:rsidRPr="00353032" w:rsidRDefault="00061D92" w:rsidP="005D7A9E">
      <w:pPr>
        <w:pStyle w:val="aff1"/>
        <w:jc w:val="center"/>
        <w:rPr>
          <w:sz w:val="16"/>
          <w:szCs w:val="16"/>
        </w:rPr>
      </w:pPr>
      <w:r w:rsidRPr="00353032">
        <w:rPr>
          <w:rStyle w:val="aff"/>
          <w:bCs/>
          <w:sz w:val="16"/>
          <w:szCs w:val="16"/>
        </w:rPr>
        <w:t>на 20____ г.</w:t>
      </w:r>
    </w:p>
    <w:p w:rsidR="00061D92" w:rsidRDefault="00061D92" w:rsidP="00061D92"/>
    <w:p w:rsidR="00061D92" w:rsidRDefault="00061D92" w:rsidP="00061D92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на "____" ____________ 20____ г.</w:t>
      </w:r>
    </w:p>
    <w:p w:rsidR="00061D92" w:rsidRDefault="00061D92" w:rsidP="00061D92"/>
    <w:p w:rsidR="00061D92" w:rsidRPr="00353032" w:rsidRDefault="00061D92" w:rsidP="00061D92">
      <w:pPr>
        <w:pStyle w:val="aff1"/>
        <w:rPr>
          <w:sz w:val="16"/>
          <w:szCs w:val="16"/>
        </w:rPr>
      </w:pPr>
      <w:r w:rsidRPr="00353032">
        <w:rPr>
          <w:sz w:val="16"/>
          <w:szCs w:val="16"/>
        </w:rPr>
        <w:t>Наименование органа,</w:t>
      </w:r>
    </w:p>
    <w:p w:rsidR="00061D92" w:rsidRPr="00353032" w:rsidRDefault="00061D92" w:rsidP="00061D92">
      <w:pPr>
        <w:pStyle w:val="aff1"/>
        <w:rPr>
          <w:sz w:val="16"/>
          <w:szCs w:val="16"/>
        </w:rPr>
      </w:pPr>
      <w:r w:rsidRPr="00353032">
        <w:rPr>
          <w:sz w:val="16"/>
          <w:szCs w:val="16"/>
        </w:rPr>
        <w:t>осуществляющего составление</w:t>
      </w:r>
    </w:p>
    <w:p w:rsidR="00061D92" w:rsidRPr="00353032" w:rsidRDefault="00061D92" w:rsidP="00061D92">
      <w:pPr>
        <w:pStyle w:val="aff1"/>
        <w:rPr>
          <w:sz w:val="16"/>
          <w:szCs w:val="16"/>
        </w:rPr>
      </w:pPr>
      <w:r w:rsidRPr="00353032">
        <w:rPr>
          <w:sz w:val="16"/>
          <w:szCs w:val="16"/>
        </w:rPr>
        <w:t>и ведение кассового плана</w:t>
      </w:r>
    </w:p>
    <w:p w:rsidR="00061D92" w:rsidRPr="00353032" w:rsidRDefault="00061D92" w:rsidP="00061D92">
      <w:pPr>
        <w:pStyle w:val="aff1"/>
        <w:rPr>
          <w:sz w:val="16"/>
          <w:szCs w:val="16"/>
        </w:rPr>
      </w:pPr>
      <w:r>
        <w:rPr>
          <w:sz w:val="16"/>
          <w:szCs w:val="16"/>
        </w:rPr>
        <w:t>исполнения бюджета сельского поселения</w:t>
      </w:r>
    </w:p>
    <w:p w:rsidR="00061D92" w:rsidRPr="00061D92" w:rsidRDefault="005D7A9E" w:rsidP="00061D92">
      <w:pPr>
        <w:pStyle w:val="aff1"/>
        <w:rPr>
          <w:sz w:val="16"/>
          <w:szCs w:val="16"/>
        </w:rPr>
      </w:pPr>
      <w:r>
        <w:rPr>
          <w:sz w:val="16"/>
          <w:szCs w:val="16"/>
        </w:rPr>
        <w:t>Богородский</w:t>
      </w:r>
      <w:r w:rsidR="00061D92" w:rsidRPr="00353032">
        <w:rPr>
          <w:sz w:val="16"/>
          <w:szCs w:val="16"/>
        </w:rPr>
        <w:t xml:space="preserve"> сельсовет </w:t>
      </w:r>
      <w:r w:rsidR="00061D92">
        <w:rPr>
          <w:sz w:val="16"/>
          <w:szCs w:val="16"/>
        </w:rPr>
        <w:t>муниципального района</w:t>
      </w:r>
    </w:p>
    <w:p w:rsidR="00061D92" w:rsidRPr="00353032" w:rsidRDefault="00C957C6" w:rsidP="00061D92">
      <w:pPr>
        <w:pStyle w:val="aff1"/>
        <w:rPr>
          <w:sz w:val="16"/>
          <w:szCs w:val="16"/>
        </w:rPr>
      </w:pPr>
      <w:r>
        <w:rPr>
          <w:sz w:val="16"/>
          <w:szCs w:val="16"/>
        </w:rPr>
        <w:t>Благовещенский</w:t>
      </w:r>
      <w:r w:rsidR="00061D92" w:rsidRPr="00353032">
        <w:rPr>
          <w:sz w:val="16"/>
          <w:szCs w:val="16"/>
        </w:rPr>
        <w:t xml:space="preserve"> район</w:t>
      </w:r>
    </w:p>
    <w:p w:rsidR="00061D92" w:rsidRDefault="00061D92" w:rsidP="00061D92">
      <w:pPr>
        <w:pStyle w:val="aff1"/>
        <w:jc w:val="center"/>
        <w:rPr>
          <w:sz w:val="22"/>
          <w:szCs w:val="22"/>
        </w:rPr>
      </w:pPr>
      <w:r w:rsidRPr="00353032">
        <w:rPr>
          <w:sz w:val="16"/>
          <w:szCs w:val="16"/>
        </w:rPr>
        <w:t xml:space="preserve">Республики Башкортостан  </w:t>
      </w:r>
      <w:r>
        <w:rPr>
          <w:sz w:val="22"/>
          <w:szCs w:val="22"/>
        </w:rPr>
        <w:t xml:space="preserve">             Администрация сельского поселения </w:t>
      </w:r>
      <w:r w:rsidR="005D7A9E">
        <w:rPr>
          <w:sz w:val="22"/>
          <w:szCs w:val="22"/>
        </w:rPr>
        <w:t>Богородский</w:t>
      </w:r>
      <w:r>
        <w:rPr>
          <w:sz w:val="22"/>
          <w:szCs w:val="22"/>
        </w:rPr>
        <w:t xml:space="preserve"> сельсовет муниципального                   района </w:t>
      </w:r>
      <w:r w:rsidR="00C957C6">
        <w:rPr>
          <w:sz w:val="22"/>
          <w:szCs w:val="22"/>
        </w:rPr>
        <w:t>Благовещенский</w:t>
      </w:r>
      <w:r>
        <w:rPr>
          <w:sz w:val="22"/>
          <w:szCs w:val="22"/>
        </w:rPr>
        <w:t xml:space="preserve"> район Республики Башкортостан</w:t>
      </w:r>
    </w:p>
    <w:p w:rsidR="00061D92" w:rsidRDefault="00061D92" w:rsidP="00061D92">
      <w:pPr>
        <w:jc w:val="center"/>
      </w:pPr>
    </w:p>
    <w:p w:rsidR="00061D92" w:rsidRPr="00353032" w:rsidRDefault="00061D92" w:rsidP="00061D92">
      <w:pPr>
        <w:pStyle w:val="aff1"/>
        <w:rPr>
          <w:sz w:val="16"/>
          <w:szCs w:val="16"/>
        </w:rPr>
      </w:pPr>
      <w:r w:rsidRPr="00353032">
        <w:rPr>
          <w:sz w:val="16"/>
          <w:szCs w:val="16"/>
        </w:rPr>
        <w:t>Единица измерения: руб.</w:t>
      </w:r>
    </w:p>
    <w:p w:rsidR="00061D92" w:rsidRDefault="00061D92" w:rsidP="00061D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700"/>
        <w:gridCol w:w="700"/>
        <w:gridCol w:w="700"/>
        <w:gridCol w:w="560"/>
        <w:gridCol w:w="700"/>
        <w:gridCol w:w="700"/>
        <w:gridCol w:w="700"/>
        <w:gridCol w:w="700"/>
        <w:gridCol w:w="700"/>
        <w:gridCol w:w="560"/>
        <w:gridCol w:w="700"/>
        <w:gridCol w:w="700"/>
        <w:gridCol w:w="840"/>
        <w:gridCol w:w="700"/>
        <w:gridCol w:w="560"/>
        <w:gridCol w:w="700"/>
        <w:gridCol w:w="700"/>
      </w:tblGrid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Наименование 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Код строки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январь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февраль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Итого за 1 квартал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апрель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май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июнь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Итого за 1 полугодие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июль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август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сентябрь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Итого за 9 месяцев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октябрь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декабрь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Итого за год</w:t>
            </w: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18</w:t>
            </w: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 xml:space="preserve">Остатки на едином счете бюджета поселения на начало </w:t>
            </w:r>
            <w:r w:rsidRPr="00E7030C">
              <w:lastRenderedPageBreak/>
              <w:t>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lastRenderedPageBreak/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lastRenderedPageBreak/>
              <w:t>Кассовые поступления - всего,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bookmarkStart w:id="4" w:name="sub_210"/>
            <w:r w:rsidRPr="00E7030C">
              <w:t>Налоговые и неналоговые доходы, в том числе:</w:t>
            </w:r>
            <w:bookmarkEnd w:id="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налоговые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неналоговые доходы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Безвозмездные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Поступления источников финансирования дефицита бюджета поселения - всего, 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размещение государственных ценных бумаг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привлечение бюджетных кредитов от бюджетов других уровней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0241_1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получение кредитов кредитных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0241_2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продажа акций и иных форм участия в капитале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возврат бюджетных кредитов юридическими лицами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возврат бюджетных кредитов нижестоящими бюджетами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привлечение средств организаций, учредителем которых является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возврат средств бюджета поселения из банковских депозитов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Кассовые выплаты - всего,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в том числе расходы, 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безвозмездные перечисления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межбюджетные трансферты,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lastRenderedPageBreak/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0312_2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муниципальная адресная инвестиционная программа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0312_3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Обслуживание государственного внутреннего долга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муниципальная адресная инвестиционная программа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Выплаты из источников финансирования дефицита бюджета поселения - всего, из них: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погашение государственных ценных бумаг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 xml:space="preserve">погашение бюджетных </w:t>
            </w:r>
            <w:r w:rsidRPr="00E7030C">
              <w:lastRenderedPageBreak/>
              <w:t>кредитов, полученных от бюджетов других уровней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lastRenderedPageBreak/>
              <w:t>0332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lastRenderedPageBreak/>
              <w:t>погашение кредитов, полученных от кредитных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предоставление бюджетных кредитов нижестоящим бюджетам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возврат средств организаций, учредителем которых является поселение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размещение средств бюджета поселения на банковские депозиты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0336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Сальдо операций по поступлениям и выплатам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  <w:tr w:rsidR="00061D92" w:rsidTr="000B4CF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  <w:r w:rsidRPr="00E7030C">
              <w:t>Остатки на едином счете бюджета поселения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  <w:jc w:val="center"/>
            </w:pPr>
            <w:r w:rsidRPr="00E7030C">
              <w:t>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D92" w:rsidRPr="00E7030C" w:rsidRDefault="00061D92" w:rsidP="000B4CF1">
            <w:pPr>
              <w:pStyle w:val="aff0"/>
            </w:pPr>
          </w:p>
        </w:tc>
      </w:tr>
    </w:tbl>
    <w:p w:rsidR="00061D92" w:rsidRDefault="00061D92" w:rsidP="00061D92">
      <w:pPr>
        <w:rPr>
          <w:rFonts w:ascii="Arial" w:hAnsi="Arial" w:cs="Arial"/>
        </w:rPr>
        <w:sectPr w:rsidR="00061D92" w:rsidSect="000B4CF1">
          <w:footerReference w:type="default" r:id="rId26"/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061D92" w:rsidRPr="00DE58AF" w:rsidRDefault="00061D92" w:rsidP="00061D92">
      <w:pPr>
        <w:autoSpaceDE w:val="0"/>
        <w:autoSpaceDN w:val="0"/>
        <w:adjustRightInd w:val="0"/>
        <w:ind w:firstLine="11040"/>
        <w:outlineLvl w:val="1"/>
        <w:rPr>
          <w:sz w:val="18"/>
          <w:szCs w:val="18"/>
        </w:rPr>
      </w:pPr>
      <w:r w:rsidRPr="00DE58AF">
        <w:rPr>
          <w:sz w:val="18"/>
          <w:szCs w:val="18"/>
        </w:rPr>
        <w:lastRenderedPageBreak/>
        <w:t>Приложение № 1</w:t>
      </w:r>
    </w:p>
    <w:p w:rsidR="00061D92" w:rsidRPr="00DE58AF" w:rsidRDefault="00061D92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 Порядку составления и ведения</w:t>
      </w:r>
    </w:p>
    <w:p w:rsidR="00061D92" w:rsidRPr="00DE58AF" w:rsidRDefault="00061D92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  <w:r w:rsidRPr="00DE58AF">
        <w:rPr>
          <w:sz w:val="18"/>
          <w:szCs w:val="18"/>
        </w:rPr>
        <w:t>кассового плана исполнения бюджета</w:t>
      </w:r>
      <w:r>
        <w:rPr>
          <w:sz w:val="18"/>
          <w:szCs w:val="18"/>
        </w:rPr>
        <w:t xml:space="preserve"> поселения</w:t>
      </w:r>
    </w:p>
    <w:p w:rsidR="00061D92" w:rsidRPr="00DE58AF" w:rsidRDefault="00061D92" w:rsidP="00061D92">
      <w:pPr>
        <w:autoSpaceDE w:val="0"/>
        <w:autoSpaceDN w:val="0"/>
        <w:adjustRightInd w:val="0"/>
        <w:ind w:firstLine="11040"/>
        <w:rPr>
          <w:sz w:val="18"/>
          <w:szCs w:val="18"/>
        </w:rPr>
      </w:pPr>
    </w:p>
    <w:p w:rsidR="00061D92" w:rsidRPr="00DE58AF" w:rsidRDefault="00061D92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>СВЕДЕНИЯ</w:t>
      </w:r>
    </w:p>
    <w:p w:rsidR="00061D92" w:rsidRPr="00DE58AF" w:rsidRDefault="00061D92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>О ПОМЕСЯЧНОМ РАСПРЕДЕЛЕНИИ ПОСТУПЛЕНИЙ ДОХОДОВ</w:t>
      </w:r>
    </w:p>
    <w:p w:rsidR="00061D92" w:rsidRPr="00DE58AF" w:rsidRDefault="00061D92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 xml:space="preserve">В БЮДЖЕТ </w:t>
      </w:r>
      <w:r w:rsidRPr="00C71D2E">
        <w:rPr>
          <w:sz w:val="18"/>
          <w:szCs w:val="18"/>
        </w:rPr>
        <w:t xml:space="preserve">СП </w:t>
      </w:r>
      <w:r w:rsidR="005D7A9E">
        <w:rPr>
          <w:sz w:val="18"/>
          <w:szCs w:val="18"/>
        </w:rPr>
        <w:t>БОГОРОДСКИЙ</w:t>
      </w:r>
      <w:r w:rsidRPr="00C71D2E">
        <w:rPr>
          <w:sz w:val="18"/>
          <w:szCs w:val="18"/>
        </w:rPr>
        <w:t xml:space="preserve"> СЕЛЬСОВЕТ</w:t>
      </w:r>
      <w:r w:rsidRPr="00DE58AF">
        <w:rPr>
          <w:sz w:val="18"/>
          <w:szCs w:val="18"/>
        </w:rPr>
        <w:t xml:space="preserve">МУНИЦИПАЛЬНОГО РАЙОНА </w:t>
      </w:r>
      <w:r w:rsidR="00C957C6">
        <w:rPr>
          <w:sz w:val="18"/>
          <w:szCs w:val="18"/>
        </w:rPr>
        <w:t>БЛАГОВЕЩЕНСКИЙ</w:t>
      </w:r>
      <w:r w:rsidRPr="00DE58AF">
        <w:rPr>
          <w:sz w:val="18"/>
          <w:szCs w:val="18"/>
        </w:rPr>
        <w:t xml:space="preserve"> РАЙОН</w:t>
      </w:r>
    </w:p>
    <w:p w:rsidR="00061D92" w:rsidRPr="00DE58AF" w:rsidRDefault="00061D92" w:rsidP="00061D92">
      <w:pPr>
        <w:pStyle w:val="ConsPlusNonformat"/>
        <w:widowControl/>
        <w:jc w:val="center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РЕСПУБЛИКИ БАШКОРТОСТАН НА 20__ Г</w:t>
      </w:r>
      <w:r>
        <w:rPr>
          <w:sz w:val="18"/>
          <w:szCs w:val="18"/>
        </w:rPr>
        <w:t xml:space="preserve">ОД                           </w:t>
      </w:r>
      <w:r w:rsidRPr="00DE58AF">
        <w:rPr>
          <w:sz w:val="18"/>
          <w:szCs w:val="18"/>
        </w:rPr>
        <w:t>┌──────────────┐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№ ___                                                │     КОДЫ     │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       ├──────────────┤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Форма ОКУД│    501035    │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       ├──────────────┤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от « _____ » </w:t>
      </w:r>
      <w:r w:rsidR="005D7A9E">
        <w:rPr>
          <w:sz w:val="18"/>
          <w:szCs w:val="18"/>
        </w:rPr>
        <w:t>__________</w:t>
      </w:r>
      <w:r w:rsidRPr="00DE58AF">
        <w:rPr>
          <w:sz w:val="18"/>
          <w:szCs w:val="18"/>
        </w:rPr>
        <w:t xml:space="preserve"> 20__ г.                            Дата│              │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       ├──────────────┤</w:t>
      </w:r>
    </w:p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                                                                                                 По ОКПО│              │</w:t>
      </w:r>
    </w:p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>Главный администратор</w:t>
      </w:r>
      <w:r>
        <w:rPr>
          <w:sz w:val="18"/>
          <w:szCs w:val="18"/>
        </w:rPr>
        <w:t xml:space="preserve"> (администратор)</w:t>
      </w:r>
      <w:r w:rsidRPr="00DE58AF">
        <w:rPr>
          <w:sz w:val="18"/>
          <w:szCs w:val="18"/>
        </w:rPr>
        <w:t xml:space="preserve"> доходов                                          ├──────────────┤               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бюджета </w:t>
      </w:r>
      <w:r>
        <w:rPr>
          <w:sz w:val="18"/>
          <w:szCs w:val="18"/>
        </w:rPr>
        <w:t>поселения</w:t>
      </w:r>
      <w:r w:rsidRPr="00DE58AF">
        <w:rPr>
          <w:sz w:val="18"/>
          <w:szCs w:val="18"/>
        </w:rPr>
        <w:t xml:space="preserve">                                                                                   По ППП│              │</w:t>
      </w:r>
    </w:p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──────────────                  </w:t>
      </w:r>
    </w:p>
    <w:p w:rsidR="00061D92" w:rsidRPr="00DE58AF" w:rsidRDefault="00061D92" w:rsidP="00061D92">
      <w:pPr>
        <w:pStyle w:val="ConsPlusNonformat"/>
        <w:widowControl/>
        <w:jc w:val="both"/>
        <w:rPr>
          <w:sz w:val="18"/>
          <w:szCs w:val="18"/>
        </w:rPr>
      </w:pPr>
      <w:r w:rsidRPr="00DE58AF">
        <w:rPr>
          <w:sz w:val="18"/>
          <w:szCs w:val="18"/>
        </w:rPr>
        <w:t xml:space="preserve">Единица измерения: руб.                                                                                               </w:t>
      </w:r>
    </w:p>
    <w:p w:rsidR="00061D92" w:rsidRPr="00DE58AF" w:rsidRDefault="00061D92" w:rsidP="00061D92">
      <w:pPr>
        <w:autoSpaceDE w:val="0"/>
        <w:autoSpaceDN w:val="0"/>
        <w:adjustRightInd w:val="0"/>
        <w:jc w:val="both"/>
      </w:pPr>
    </w:p>
    <w:tbl>
      <w:tblPr>
        <w:tblW w:w="15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675"/>
        <w:gridCol w:w="891"/>
        <w:gridCol w:w="846"/>
        <w:gridCol w:w="720"/>
        <w:gridCol w:w="894"/>
        <w:gridCol w:w="846"/>
        <w:gridCol w:w="540"/>
        <w:gridCol w:w="675"/>
        <w:gridCol w:w="1059"/>
        <w:gridCol w:w="675"/>
        <w:gridCol w:w="702"/>
        <w:gridCol w:w="1017"/>
        <w:gridCol w:w="945"/>
        <w:gridCol w:w="918"/>
        <w:gridCol w:w="900"/>
        <w:gridCol w:w="900"/>
        <w:gridCol w:w="879"/>
      </w:tblGrid>
      <w:tr w:rsidR="00061D92" w:rsidRPr="00DE58AF" w:rsidTr="000B4CF1">
        <w:trPr>
          <w:cantSplit/>
          <w:trHeight w:val="48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Наименование</w:t>
            </w:r>
            <w:r w:rsidRPr="00DE58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Код </w:t>
            </w:r>
            <w:r w:rsidRPr="00DE58AF">
              <w:rPr>
                <w:sz w:val="20"/>
                <w:szCs w:val="20"/>
              </w:rPr>
              <w:br/>
              <w:t xml:space="preserve">БК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январь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февраль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</w:t>
            </w:r>
            <w:r w:rsidRPr="00DE58AF">
              <w:rPr>
                <w:sz w:val="20"/>
                <w:szCs w:val="20"/>
              </w:rPr>
              <w:br/>
              <w:t xml:space="preserve">за 1  </w:t>
            </w:r>
            <w:r w:rsidRPr="00DE58AF">
              <w:rPr>
                <w:sz w:val="20"/>
                <w:szCs w:val="20"/>
              </w:rPr>
              <w:br/>
              <w:t>квартал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май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июнь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за </w:t>
            </w:r>
            <w:r w:rsidRPr="00DE58AF">
              <w:rPr>
                <w:sz w:val="20"/>
                <w:szCs w:val="20"/>
              </w:rPr>
              <w:br/>
              <w:t xml:space="preserve">1    </w:t>
            </w:r>
            <w:r w:rsidRPr="00DE58AF">
              <w:rPr>
                <w:sz w:val="20"/>
                <w:szCs w:val="20"/>
              </w:rPr>
              <w:br/>
              <w:t>полугодие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июль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август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сентябрь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Итого за</w:t>
            </w:r>
            <w:r w:rsidRPr="00DE58AF">
              <w:rPr>
                <w:sz w:val="20"/>
                <w:szCs w:val="20"/>
              </w:rPr>
              <w:br/>
              <w:t xml:space="preserve">9    </w:t>
            </w:r>
            <w:r w:rsidRPr="00DE58AF">
              <w:rPr>
                <w:sz w:val="20"/>
                <w:szCs w:val="20"/>
              </w:rPr>
              <w:br/>
              <w:t xml:space="preserve">месяцев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>декабрь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</w:t>
            </w:r>
            <w:r w:rsidRPr="00DE58AF">
              <w:rPr>
                <w:sz w:val="20"/>
                <w:szCs w:val="20"/>
              </w:rPr>
              <w:br/>
              <w:t xml:space="preserve">                      за год</w:t>
            </w:r>
          </w:p>
        </w:tc>
      </w:tr>
      <w:tr w:rsidR="00061D92" w:rsidRPr="00DE58AF" w:rsidTr="000B4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3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4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6 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12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14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15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17  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18  </w:t>
            </w:r>
          </w:p>
        </w:tc>
      </w:tr>
      <w:tr w:rsidR="00061D92" w:rsidRPr="00DE58AF" w:rsidTr="000B4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61D92" w:rsidRPr="00DE58AF" w:rsidTr="000B4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  <w:r w:rsidRPr="00DE58AF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92" w:rsidRPr="00DE58AF" w:rsidRDefault="00061D92" w:rsidP="000B4CF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061D92" w:rsidRPr="00DE58AF" w:rsidRDefault="00061D92" w:rsidP="00061D92">
      <w:pPr>
        <w:autoSpaceDE w:val="0"/>
        <w:autoSpaceDN w:val="0"/>
        <w:adjustRightInd w:val="0"/>
        <w:jc w:val="both"/>
      </w:pP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Руководитель        ____________     </w:t>
      </w:r>
      <w:r w:rsidR="005D7A9E">
        <w:rPr>
          <w:sz w:val="16"/>
          <w:szCs w:val="16"/>
        </w:rPr>
        <w:t>________________</w:t>
      </w:r>
      <w:r w:rsidRPr="00BF451E">
        <w:rPr>
          <w:sz w:val="16"/>
          <w:szCs w:val="16"/>
        </w:rPr>
        <w:t>____________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>(Начальник отдела)   (подпись)          (расшифровка подписи)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Исполнитель  </w:t>
      </w:r>
      <w:r w:rsidR="005D7A9E">
        <w:rPr>
          <w:sz w:val="16"/>
          <w:szCs w:val="16"/>
        </w:rPr>
        <w:t>_____</w:t>
      </w:r>
      <w:r w:rsidRPr="00BF451E">
        <w:rPr>
          <w:sz w:val="16"/>
          <w:szCs w:val="16"/>
        </w:rPr>
        <w:t xml:space="preserve">___________ </w:t>
      </w:r>
      <w:r w:rsidR="005D7A9E">
        <w:rPr>
          <w:sz w:val="16"/>
          <w:szCs w:val="16"/>
        </w:rPr>
        <w:t>______________</w:t>
      </w:r>
      <w:r w:rsidRPr="00BF451E">
        <w:rPr>
          <w:sz w:val="16"/>
          <w:szCs w:val="16"/>
        </w:rPr>
        <w:t>_________ __________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  <w:r w:rsidRPr="00BF451E">
        <w:rPr>
          <w:sz w:val="16"/>
          <w:szCs w:val="16"/>
        </w:rPr>
        <w:t xml:space="preserve">               (должность)   (подпись)   (расшифровка подписи)  (телефон)</w:t>
      </w:r>
    </w:p>
    <w:p w:rsidR="00061D92" w:rsidRPr="00BF451E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  <w:r w:rsidRPr="00BF451E">
        <w:t>"__"</w:t>
      </w:r>
      <w:r>
        <w:t xml:space="preserve"> </w:t>
      </w:r>
      <w:r w:rsidR="005D7A9E">
        <w:t>________</w:t>
      </w:r>
      <w:r>
        <w:t>__________ 20_ г.</w:t>
      </w:r>
    </w:p>
    <w:tbl>
      <w:tblPr>
        <w:tblW w:w="20586" w:type="dxa"/>
        <w:tblInd w:w="-318" w:type="dxa"/>
        <w:tblLayout w:type="fixed"/>
        <w:tblLook w:val="0000"/>
      </w:tblPr>
      <w:tblGrid>
        <w:gridCol w:w="2941"/>
        <w:gridCol w:w="2532"/>
        <w:gridCol w:w="831"/>
        <w:gridCol w:w="1053"/>
        <w:gridCol w:w="700"/>
        <w:gridCol w:w="873"/>
        <w:gridCol w:w="792"/>
        <w:gridCol w:w="700"/>
        <w:gridCol w:w="1432"/>
        <w:gridCol w:w="1236"/>
        <w:gridCol w:w="700"/>
        <w:gridCol w:w="758"/>
        <w:gridCol w:w="1816"/>
        <w:gridCol w:w="903"/>
        <w:gridCol w:w="886"/>
        <w:gridCol w:w="808"/>
        <w:gridCol w:w="1625"/>
      </w:tblGrid>
      <w:tr w:rsidR="00061D92" w:rsidTr="000B4CF1">
        <w:trPr>
          <w:trHeight w:val="197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16"/>
                <w:szCs w:val="16"/>
              </w:rPr>
            </w:pPr>
          </w:p>
        </w:tc>
      </w:tr>
      <w:tr w:rsidR="00061D92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right"/>
              <w:rPr>
                <w:sz w:val="20"/>
                <w:szCs w:val="20"/>
              </w:rPr>
            </w:pPr>
          </w:p>
        </w:tc>
      </w:tr>
      <w:tr w:rsidR="00061D92" w:rsidTr="000B4CF1">
        <w:trPr>
          <w:trHeight w:val="315"/>
        </w:trPr>
        <w:tc>
          <w:tcPr>
            <w:tcW w:w="205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/>
        </w:tc>
      </w:tr>
      <w:tr w:rsidR="00061D92" w:rsidTr="000B4CF1">
        <w:trPr>
          <w:trHeight w:val="315"/>
        </w:trPr>
        <w:tc>
          <w:tcPr>
            <w:tcW w:w="205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pStyle w:val="aff1"/>
            </w:pPr>
          </w:p>
        </w:tc>
      </w:tr>
      <w:tr w:rsidR="00061D92" w:rsidTr="000B4CF1">
        <w:trPr>
          <w:trHeight w:val="360"/>
        </w:trPr>
        <w:tc>
          <w:tcPr>
            <w:tcW w:w="205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1D92" w:rsidRDefault="00061D92" w:rsidP="000B4CF1"/>
        </w:tc>
      </w:tr>
      <w:tr w:rsidR="00061D92" w:rsidTr="000B4CF1">
        <w:trPr>
          <w:trHeight w:val="255"/>
        </w:trPr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61D92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61D92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ППП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61D92" w:rsidTr="000B4CF1">
        <w:trPr>
          <w:trHeight w:val="13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  <w:tr w:rsidR="00061D92" w:rsidTr="000B4CF1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2" w:rsidRDefault="00061D92" w:rsidP="000B4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D92" w:rsidRDefault="00061D92" w:rsidP="000B4CF1">
            <w:pPr>
              <w:rPr>
                <w:sz w:val="20"/>
                <w:szCs w:val="20"/>
              </w:rPr>
            </w:pPr>
          </w:p>
        </w:tc>
      </w:tr>
    </w:tbl>
    <w:p w:rsidR="00061D92" w:rsidRDefault="00061D92" w:rsidP="00061D92">
      <w:pPr>
        <w:tabs>
          <w:tab w:val="center" w:pos="4807"/>
        </w:tabs>
      </w:pPr>
    </w:p>
    <w:p w:rsidR="00061D92" w:rsidRDefault="00061D92" w:rsidP="00061D92">
      <w:pPr>
        <w:tabs>
          <w:tab w:val="center" w:pos="4807"/>
        </w:tabs>
      </w:pPr>
    </w:p>
    <w:p w:rsidR="00061D92" w:rsidRDefault="00061D92" w:rsidP="00061D92">
      <w:pPr>
        <w:tabs>
          <w:tab w:val="center" w:pos="4807"/>
        </w:tabs>
      </w:pPr>
    </w:p>
    <w:p w:rsidR="0037339A" w:rsidRPr="00C9098C" w:rsidRDefault="0037339A" w:rsidP="0037339A">
      <w:pPr>
        <w:jc w:val="right"/>
        <w:rPr>
          <w:b/>
          <w:bCs/>
          <w:sz w:val="28"/>
          <w:szCs w:val="28"/>
        </w:rPr>
      </w:pPr>
    </w:p>
    <w:sectPr w:rsidR="0037339A" w:rsidRPr="00C9098C" w:rsidSect="00061D92">
      <w:pgSz w:w="16838" w:h="11909" w:orient="landscape"/>
      <w:pgMar w:top="852" w:right="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7B" w:rsidRDefault="00E64F7B" w:rsidP="00F672D4">
      <w:r>
        <w:separator/>
      </w:r>
    </w:p>
  </w:endnote>
  <w:endnote w:type="continuationSeparator" w:id="1">
    <w:p w:rsidR="00E64F7B" w:rsidRDefault="00E64F7B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F1" w:rsidRDefault="00E948B7" w:rsidP="000B4CF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B4CF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B4CF1" w:rsidRDefault="000B4CF1" w:rsidP="000B4CF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F1" w:rsidRDefault="000B4CF1" w:rsidP="000B4CF1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F1" w:rsidRDefault="000B4CF1" w:rsidP="000B4CF1">
    <w:pPr>
      <w:pStyle w:val="af2"/>
    </w:pPr>
  </w:p>
  <w:p w:rsidR="000B4CF1" w:rsidRPr="005B4552" w:rsidRDefault="000B4CF1" w:rsidP="000B4CF1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44"/>
      <w:gridCol w:w="4638"/>
      <w:gridCol w:w="4638"/>
    </w:tblGrid>
    <w:tr w:rsidR="000B4CF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B4CF1" w:rsidRDefault="000B4CF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4CF1" w:rsidRDefault="000B4CF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4CF1" w:rsidRDefault="000B4CF1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7B" w:rsidRDefault="00E64F7B" w:rsidP="00F672D4">
      <w:r>
        <w:separator/>
      </w:r>
    </w:p>
  </w:footnote>
  <w:footnote w:type="continuationSeparator" w:id="1">
    <w:p w:rsidR="00E64F7B" w:rsidRDefault="00E64F7B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2D2CA5"/>
    <w:multiLevelType w:val="hybridMultilevel"/>
    <w:tmpl w:val="0FA20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10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6"/>
  </w:num>
  <w:num w:numId="18">
    <w:abstractNumId w:val="4"/>
  </w:num>
  <w:num w:numId="19">
    <w:abstractNumId w:val="16"/>
  </w:num>
  <w:num w:numId="20">
    <w:abstractNumId w:val="24"/>
  </w:num>
  <w:num w:numId="21">
    <w:abstractNumId w:val="1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575"/>
    <w:rsid w:val="00017136"/>
    <w:rsid w:val="00061D92"/>
    <w:rsid w:val="000B4CF1"/>
    <w:rsid w:val="000D287F"/>
    <w:rsid w:val="000F630C"/>
    <w:rsid w:val="000F7C11"/>
    <w:rsid w:val="001423E9"/>
    <w:rsid w:val="00180D9D"/>
    <w:rsid w:val="001B5FFF"/>
    <w:rsid w:val="0020446B"/>
    <w:rsid w:val="00204F12"/>
    <w:rsid w:val="00235651"/>
    <w:rsid w:val="00253EDA"/>
    <w:rsid w:val="002715F3"/>
    <w:rsid w:val="00275271"/>
    <w:rsid w:val="002A2D56"/>
    <w:rsid w:val="002E2B45"/>
    <w:rsid w:val="003260CF"/>
    <w:rsid w:val="00331BF3"/>
    <w:rsid w:val="00342575"/>
    <w:rsid w:val="00365552"/>
    <w:rsid w:val="0037339A"/>
    <w:rsid w:val="003C695D"/>
    <w:rsid w:val="004E41FE"/>
    <w:rsid w:val="004E66FA"/>
    <w:rsid w:val="00565E2F"/>
    <w:rsid w:val="005A01C6"/>
    <w:rsid w:val="005D7A9E"/>
    <w:rsid w:val="0060703E"/>
    <w:rsid w:val="00653D91"/>
    <w:rsid w:val="006F7325"/>
    <w:rsid w:val="00736439"/>
    <w:rsid w:val="00766E06"/>
    <w:rsid w:val="007735DF"/>
    <w:rsid w:val="00787BAE"/>
    <w:rsid w:val="007D63A3"/>
    <w:rsid w:val="007E77D3"/>
    <w:rsid w:val="007F4DB4"/>
    <w:rsid w:val="00811DDE"/>
    <w:rsid w:val="00832B5C"/>
    <w:rsid w:val="008411A5"/>
    <w:rsid w:val="00857192"/>
    <w:rsid w:val="008A0291"/>
    <w:rsid w:val="008D57D8"/>
    <w:rsid w:val="009206F6"/>
    <w:rsid w:val="009255E7"/>
    <w:rsid w:val="00971D16"/>
    <w:rsid w:val="00990A64"/>
    <w:rsid w:val="009F1416"/>
    <w:rsid w:val="009F4422"/>
    <w:rsid w:val="00A21D55"/>
    <w:rsid w:val="00A30CF5"/>
    <w:rsid w:val="00AB5DAE"/>
    <w:rsid w:val="00AC003B"/>
    <w:rsid w:val="00AC20D8"/>
    <w:rsid w:val="00AF105C"/>
    <w:rsid w:val="00AF72F4"/>
    <w:rsid w:val="00B17229"/>
    <w:rsid w:val="00B56158"/>
    <w:rsid w:val="00B85260"/>
    <w:rsid w:val="00B90D3F"/>
    <w:rsid w:val="00B96BD4"/>
    <w:rsid w:val="00BD254B"/>
    <w:rsid w:val="00C56ACB"/>
    <w:rsid w:val="00C57164"/>
    <w:rsid w:val="00C65400"/>
    <w:rsid w:val="00C957C6"/>
    <w:rsid w:val="00CD1739"/>
    <w:rsid w:val="00CE67BF"/>
    <w:rsid w:val="00CF561A"/>
    <w:rsid w:val="00D35872"/>
    <w:rsid w:val="00D36128"/>
    <w:rsid w:val="00D5623B"/>
    <w:rsid w:val="00DE05DE"/>
    <w:rsid w:val="00E5301F"/>
    <w:rsid w:val="00E62864"/>
    <w:rsid w:val="00E64F7B"/>
    <w:rsid w:val="00E72086"/>
    <w:rsid w:val="00E73C82"/>
    <w:rsid w:val="00E948B7"/>
    <w:rsid w:val="00ED1F24"/>
    <w:rsid w:val="00ED5E61"/>
    <w:rsid w:val="00EE225D"/>
    <w:rsid w:val="00F211F0"/>
    <w:rsid w:val="00F672D4"/>
    <w:rsid w:val="00F7178B"/>
    <w:rsid w:val="00FD2624"/>
    <w:rsid w:val="00FD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B4CF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B4CF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0B4CF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3">
    <w:name w:val="Основной текст (3)"/>
    <w:basedOn w:val="a"/>
    <w:link w:val="32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uiPriority w:val="99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uiPriority w:val="99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0B4CF1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0B4CF1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0B4CF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styleId="34">
    <w:name w:val="Body Text 3"/>
    <w:basedOn w:val="a"/>
    <w:link w:val="35"/>
    <w:rsid w:val="000B4CF1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5">
    <w:name w:val="Основной текст 3 Знак"/>
    <w:basedOn w:val="a0"/>
    <w:link w:val="34"/>
    <w:rsid w:val="000B4CF1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1540CB1CBE5F665AD4E1394BE93886691D4B817DFF462C12834565199F1421102CD012DE44919FAC4FE44i5H3L" TargetMode="External"/><Relationship Id="rId18" Type="http://schemas.openxmlformats.org/officeDocument/2006/relationships/hyperlink" Target="consultantplus://offline/ref=D1540CB1CBE5F665AD4E1394BE93886691D4B817DFF462C12834565199F1421102CD012DE44919FAC4FF42i5H6L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540CB1CBE5F665AD4E1394BE93886691D4B817DFF462C12834565199F1421102CD012DE44919FAC4FE44i5H3L" TargetMode="External"/><Relationship Id="rId17" Type="http://schemas.openxmlformats.org/officeDocument/2006/relationships/hyperlink" Target="consultantplus://offline/ref=D1540CB1CBE5F665AD4E1394BE93886691D4B817DFF462C12834565199F1421102CD012DE44919FAC4FE4Bi5H9L" TargetMode="External"/><Relationship Id="rId25" Type="http://schemas.openxmlformats.org/officeDocument/2006/relationships/hyperlink" Target="consultantplus://offline/ref=67A48BBC906FE502DC7666DA970FBAC96742F6BF5D34E8E163DFA47D09EF44C39BB4AB7EB7A488UAq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40CB1CBE5F665AD4E1394BE93886691D4B817DFF462C12834565199F1421102CD012DE44919FAC4FE4Bi5H0L" TargetMode="External"/><Relationship Id="rId20" Type="http://schemas.openxmlformats.org/officeDocument/2006/relationships/hyperlink" Target="consultantplus://offline/ref=D1540CB1CBE5F665AD4E1394BE93886691D4B817DFF462C12834565199F1421102CD012DE44919FAC4FF42i5H6L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540CB1CBE5F665AD4E1394BE93886691D4B817DFF462C12834565199F1421102CD012DE44919FAC4FE44i5H3L" TargetMode="External"/><Relationship Id="rId24" Type="http://schemas.openxmlformats.org/officeDocument/2006/relationships/hyperlink" Target="consultantplus://offline/ref=67A48BBC906FE502DC7666DA970FBAC96742F6BF5D34E8E163DFA47D09EF44C39BB4AB7EB7A488UAqC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540CB1CBE5F665AD4E1394BE93886691D4B817DFF462C12834565199F1421102CD012DE44919FAC4FE4Bi5H0L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540CB1CBE5F665AD4E1394BE93886691D4B817DFF462C12834565199F1421102CD012DE44919FAC4FF42i5H6L" TargetMode="External"/><Relationship Id="rId19" Type="http://schemas.openxmlformats.org/officeDocument/2006/relationships/hyperlink" Target="consultantplus://offline/ref=D1540CB1CBE5F665AD4E1394BE93886691D4B817DFF462C12834565199F1421102CD012DE44919FAC4FF42i5H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40CB1CBE5F665AD4E0D99A8FFD76F90DAE513DEF66C91706B0D0CCEF848464582586CA543i1HEL" TargetMode="External"/><Relationship Id="rId14" Type="http://schemas.openxmlformats.org/officeDocument/2006/relationships/hyperlink" Target="consultantplus://offline/ref=D1540CB1CBE5F665AD4E1394BE93886691D4B817DFF462C12834565199F1421102CD012DE44919FAC4FE4Bi5H0L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2019-11-11T03:40:00Z</cp:lastPrinted>
  <dcterms:created xsi:type="dcterms:W3CDTF">2019-12-13T09:55:00Z</dcterms:created>
  <dcterms:modified xsi:type="dcterms:W3CDTF">2019-12-17T11:53:00Z</dcterms:modified>
</cp:coreProperties>
</file>