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C1A" w:rsidRPr="003468CB" w:rsidRDefault="00782C1A" w:rsidP="00782C1A">
      <w:pPr>
        <w:shd w:val="clear" w:color="auto" w:fill="FFFFFF"/>
        <w:spacing w:before="300" w:after="150" w:line="240" w:lineRule="auto"/>
        <w:jc w:val="center"/>
        <w:outlineLvl w:val="0"/>
        <w:rPr>
          <w:rFonts w:ascii="Times New Roman" w:eastAsia="Times New Roman" w:hAnsi="Times New Roman" w:cs="Times New Roman"/>
          <w:color w:val="000000" w:themeColor="text1"/>
          <w:kern w:val="36"/>
          <w:sz w:val="28"/>
          <w:szCs w:val="28"/>
          <w:lang w:eastAsia="ru-RU"/>
        </w:rPr>
      </w:pPr>
      <w:bookmarkStart w:id="0" w:name="_GoBack"/>
      <w:r w:rsidRPr="003468CB">
        <w:rPr>
          <w:rFonts w:ascii="Times New Roman" w:eastAsia="Times New Roman" w:hAnsi="Times New Roman" w:cs="Times New Roman"/>
          <w:color w:val="000000" w:themeColor="text1"/>
          <w:kern w:val="36"/>
          <w:sz w:val="28"/>
          <w:szCs w:val="28"/>
          <w:lang w:eastAsia="ru-RU"/>
        </w:rPr>
        <w:t>Порядок обжалования муниципальных НПА органа местного самоуправления, решений, действий (бездействия) ОМС</w:t>
      </w:r>
    </w:p>
    <w:bookmarkEnd w:id="0"/>
    <w:p w:rsidR="00782C1A" w:rsidRPr="003468CB" w:rsidRDefault="00782C1A" w:rsidP="00782C1A">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КОНСТИТУЦИЯ РОССИЙСКОЙ ФЕДЕРАЦИИ (ПРИНЯТА ВСЕНАРОДНЫМ ГОЛОСОВАНИЕМ 12.12.1993)</w:t>
      </w:r>
    </w:p>
    <w:p w:rsidR="00782C1A" w:rsidRPr="003468CB" w:rsidRDefault="00782C1A" w:rsidP="00782C1A">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46</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Каждому гарантируется судебная защита его прав и свобод.</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«КОДЕКС АДМИНИСТРАТИВНОГО СУДОПРОИЗВОДСТВА РОССИЙСКОЙ ФЕДЕРАЦИИ» ОТ 08.03.2015 №21-ФЗ</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Глава 21. ПРОИЗВОДСТВО ПО АДМИНИСТРАТИВНЫМ ДЕЛАМ</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ОБ ОСПАРИВАНИИ НОРМАТИВНЫХ ПРАВОВЫХ АКТОВ</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208. Предъявление административного искового заявления о признании нормативного правового акта недействующим</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w:t>
      </w:r>
      <w:r w:rsidRPr="003468CB">
        <w:rPr>
          <w:rFonts w:ascii="Times New Roman" w:eastAsia="Times New Roman" w:hAnsi="Times New Roman" w:cs="Times New Roman"/>
          <w:color w:val="000000" w:themeColor="text1"/>
          <w:sz w:val="28"/>
          <w:szCs w:val="28"/>
          <w:lang w:eastAsia="ru-RU"/>
        </w:rPr>
        <w:lastRenderedPageBreak/>
        <w:t>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8. По делам об оспаривании нормативных правовых актов судом не могут быть приняты встречные административные исковые требования.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2. В административном исковом заявлении об оспаривании нормативного правового акта должны быть указаны:</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сведения, предусмотренные пунктами 1, 2, 4 и 8 части 2 и частью 6 статьи 125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наименование, номер, дата принятия оспариваемого нормативного правового акта, источник и дата его опубликования;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6) наименование и отдельные положения нормативного правового акта, который имеет большую юридическую силу и </w:t>
      </w:r>
      <w:proofErr w:type="gramStart"/>
      <w:r w:rsidRPr="003468CB">
        <w:rPr>
          <w:rFonts w:ascii="Times New Roman" w:eastAsia="Times New Roman" w:hAnsi="Times New Roman" w:cs="Times New Roman"/>
          <w:color w:val="000000" w:themeColor="text1"/>
          <w:sz w:val="28"/>
          <w:szCs w:val="28"/>
          <w:lang w:eastAsia="ru-RU"/>
        </w:rPr>
        <w:t>на соответствие</w:t>
      </w:r>
      <w:proofErr w:type="gramEnd"/>
      <w:r w:rsidRPr="003468CB">
        <w:rPr>
          <w:rFonts w:ascii="Times New Roman" w:eastAsia="Times New Roman" w:hAnsi="Times New Roman" w:cs="Times New Roman"/>
          <w:color w:val="000000" w:themeColor="text1"/>
          <w:sz w:val="28"/>
          <w:szCs w:val="28"/>
          <w:lang w:eastAsia="ru-RU"/>
        </w:rPr>
        <w:t xml:space="preserve"> которому надлежит проверить оспариваемый нормативный правовой акт полностью или в части;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7) ходатайства, обусловленные невозможностью приобщения каких-либо документов из числа указанных в части 3 настоящей статьи;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2. 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211. Меры предварительной защиты по административному иску об оспаривании нормативного правового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212. Объединение в одно производство административных дел об оспаривании нормативных правовых актов</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213. Судебное разбирательство по административным делам об оспаривании нормативных правовых актов</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3. Административное дело об оспаривании закона субъекта Российской Федерации о роспуске представительного органа муниципального </w:t>
      </w:r>
      <w:r w:rsidRPr="003468CB">
        <w:rPr>
          <w:rFonts w:ascii="Times New Roman" w:eastAsia="Times New Roman" w:hAnsi="Times New Roman" w:cs="Times New Roman"/>
          <w:color w:val="000000" w:themeColor="text1"/>
          <w:sz w:val="28"/>
          <w:szCs w:val="28"/>
          <w:lang w:eastAsia="ru-RU"/>
        </w:rPr>
        <w:lastRenderedPageBreak/>
        <w:t>образования рассматривается судом в десятидневный срок со дня поступления административного искового заявления в суд.</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части 8 настоящей статьи, в полном объеме.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8. При рассмотрении административного дела об оспаривании нормативного правового акта суд выясняет:</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соблюдены ли требования нормативных правовых актов, устанавливающих:</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а) полномочия органа, организации, должностного лица на принятие нормативных правовых актов;</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б) форму и вид, в которых орган, организация, должностное лицо вправе принимать нормативные правовые акты;</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в) процедуру принятия оспариваемого нормативного правового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12. Соглашение о примирении сторон по административному делу об оспаривании нормативного правового акта не может быть утверждено.</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214. Прекращение производства по административному делу об оспаривании нормативного правового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Суд также вправе прекратить производство по административному делу об оспаривании нормативного правового акта в случае, если: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215. Решение суда по административному делу об оспаривании нормативного правового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В резолютивной части решения суда по административному делу об оспаривании нормативного правового акта должны содержаться: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сведения, указанные в пунктах 4 и 5 части 6 статьи 180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216. Последствия признания нормативного правового акта не действующим полностью или в части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4. 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3468CB">
        <w:rPr>
          <w:rFonts w:ascii="Times New Roman" w:eastAsia="Times New Roman" w:hAnsi="Times New Roman" w:cs="Times New Roman"/>
          <w:color w:val="000000" w:themeColor="text1"/>
          <w:sz w:val="28"/>
          <w:szCs w:val="28"/>
          <w:lang w:eastAsia="ru-RU"/>
        </w:rPr>
        <w:t>урегулированность</w:t>
      </w:r>
      <w:proofErr w:type="spellEnd"/>
      <w:r w:rsidRPr="003468CB">
        <w:rPr>
          <w:rFonts w:ascii="Times New Roman" w:eastAsia="Times New Roman" w:hAnsi="Times New Roman" w:cs="Times New Roman"/>
          <w:color w:val="000000" w:themeColor="text1"/>
          <w:sz w:val="28"/>
          <w:szCs w:val="28"/>
          <w:lang w:eastAsia="ru-RU"/>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w:t>
      </w:r>
      <w:r w:rsidRPr="003468CB">
        <w:rPr>
          <w:rFonts w:ascii="Times New Roman" w:eastAsia="Times New Roman" w:hAnsi="Times New Roman" w:cs="Times New Roman"/>
          <w:color w:val="000000" w:themeColor="text1"/>
          <w:sz w:val="28"/>
          <w:szCs w:val="28"/>
          <w:lang w:eastAsia="ru-RU"/>
        </w:rPr>
        <w:lastRenderedPageBreak/>
        <w:t>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5. 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217. Обжалование вступившего в законную силу решения суда по административному делу об оспаривании нормативного правового акта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5. Административные исковые заявления подаются в суд по правилам подсудности, установленным главой 2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219. Срок обращения с административным исковым заявлением в суд</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6. Несвоевременное рассмотрение или </w:t>
      </w:r>
      <w:proofErr w:type="spellStart"/>
      <w:r w:rsidRPr="003468CB">
        <w:rPr>
          <w:rFonts w:ascii="Times New Roman" w:eastAsia="Times New Roman" w:hAnsi="Times New Roman" w:cs="Times New Roman"/>
          <w:color w:val="000000" w:themeColor="text1"/>
          <w:sz w:val="28"/>
          <w:szCs w:val="28"/>
          <w:lang w:eastAsia="ru-RU"/>
        </w:rPr>
        <w:t>нерассмотрение</w:t>
      </w:r>
      <w:proofErr w:type="spellEnd"/>
      <w:r w:rsidRPr="003468CB">
        <w:rPr>
          <w:rFonts w:ascii="Times New Roman" w:eastAsia="Times New Roman" w:hAnsi="Times New Roman" w:cs="Times New Roman"/>
          <w:color w:val="000000" w:themeColor="text1"/>
          <w:sz w:val="28"/>
          <w:szCs w:val="28"/>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7. 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сведения, предусмотренные пунктами 1, 2, 8 и 9 части 2 и частью 6 статьи 125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наименование, номер, дата принятия оспариваемого решения, дата и место совершения оспариваемого действия (бездействия);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Суд в порядке, предусмотренном статьей 136 настоящего Кодекса, вправе объединить в одно производство для совместного рассмотрения и разрешения </w:t>
      </w:r>
      <w:r w:rsidRPr="003468CB">
        <w:rPr>
          <w:rFonts w:ascii="Times New Roman" w:eastAsia="Times New Roman" w:hAnsi="Times New Roman" w:cs="Times New Roman"/>
          <w:color w:val="000000" w:themeColor="text1"/>
          <w:sz w:val="28"/>
          <w:szCs w:val="28"/>
          <w:lang w:eastAsia="ru-RU"/>
        </w:rPr>
        <w:lastRenderedPageBreak/>
        <w:t>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w:t>
      </w:r>
      <w:r w:rsidRPr="003468CB">
        <w:rPr>
          <w:rFonts w:ascii="Times New Roman" w:eastAsia="Times New Roman" w:hAnsi="Times New Roman" w:cs="Times New Roman"/>
          <w:color w:val="000000" w:themeColor="text1"/>
          <w:sz w:val="28"/>
          <w:szCs w:val="28"/>
          <w:lang w:eastAsia="ru-RU"/>
        </w:rPr>
        <w:lastRenderedPageBreak/>
        <w:t>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5. Указанные в частях 1 и 3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частью 2 статьи 141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w:t>
      </w:r>
      <w:r w:rsidRPr="003468CB">
        <w:rPr>
          <w:rFonts w:ascii="Times New Roman" w:eastAsia="Times New Roman" w:hAnsi="Times New Roman" w:cs="Times New Roman"/>
          <w:color w:val="000000" w:themeColor="text1"/>
          <w:sz w:val="28"/>
          <w:szCs w:val="28"/>
          <w:lang w:eastAsia="ru-RU"/>
        </w:rPr>
        <w:lastRenderedPageBreak/>
        <w:t>выясняет обстоятельства, указанные в частях 9 и 10 настоящей статьи, в полном объеме.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соблюдены ли сроки обращения в суд;</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соблюдены ли требования нормативных правовых актов, устанавливающих:</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11. 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lastRenderedPageBreak/>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w:t>
      </w:r>
      <w:proofErr w:type="spellStart"/>
      <w:r w:rsidRPr="003468CB">
        <w:rPr>
          <w:rFonts w:ascii="Times New Roman" w:eastAsia="Times New Roman" w:hAnsi="Times New Roman" w:cs="Times New Roman"/>
          <w:color w:val="000000" w:themeColor="text1"/>
          <w:sz w:val="28"/>
          <w:szCs w:val="28"/>
          <w:lang w:eastAsia="ru-RU"/>
        </w:rPr>
        <w:t>истребуемые</w:t>
      </w:r>
      <w:proofErr w:type="spellEnd"/>
      <w:r w:rsidRPr="003468CB">
        <w:rPr>
          <w:rFonts w:ascii="Times New Roman" w:eastAsia="Times New Roman" w:hAnsi="Times New Roman" w:cs="Times New Roman"/>
          <w:color w:val="000000" w:themeColor="text1"/>
          <w:sz w:val="28"/>
          <w:szCs w:val="28"/>
          <w:lang w:eastAsia="ru-RU"/>
        </w:rPr>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2) об отказе в удовлетворении заявленных требований </w:t>
      </w:r>
      <w:proofErr w:type="gramStart"/>
      <w:r w:rsidRPr="003468CB">
        <w:rPr>
          <w:rFonts w:ascii="Times New Roman" w:eastAsia="Times New Roman" w:hAnsi="Times New Roman" w:cs="Times New Roman"/>
          <w:color w:val="000000" w:themeColor="text1"/>
          <w:sz w:val="28"/>
          <w:szCs w:val="28"/>
          <w:lang w:eastAsia="ru-RU"/>
        </w:rPr>
        <w:t>о признании</w:t>
      </w:r>
      <w:proofErr w:type="gramEnd"/>
      <w:r w:rsidRPr="003468CB">
        <w:rPr>
          <w:rFonts w:ascii="Times New Roman" w:eastAsia="Times New Roman" w:hAnsi="Times New Roman" w:cs="Times New Roman"/>
          <w:color w:val="000000" w:themeColor="text1"/>
          <w:sz w:val="28"/>
          <w:szCs w:val="28"/>
          <w:lang w:eastAsia="ru-RU"/>
        </w:rPr>
        <w:t xml:space="preserve"> оспариваемых решения, действия (бездействия) незаконными.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В резолютивной части решения по административному делу об оспаривании решения, действия (бездействия) должны содержаться: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w:t>
      </w:r>
      <w:r w:rsidRPr="003468CB">
        <w:rPr>
          <w:rFonts w:ascii="Times New Roman" w:eastAsia="Times New Roman" w:hAnsi="Times New Roman" w:cs="Times New Roman"/>
          <w:color w:val="000000" w:themeColor="text1"/>
          <w:sz w:val="28"/>
          <w:szCs w:val="28"/>
          <w:lang w:eastAsia="ru-RU"/>
        </w:rPr>
        <w:lastRenderedPageBreak/>
        <w:t>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2) сведения, указанные в пунктах 4 и 5 части 6 статьи 180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указание на необходимость опубликования решения суда в определенном официальном печатном издании в установленный судом срок.</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4. Составление мотивированного решения суда осуществляется по правилам, установленным статьей 177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w:t>
      </w:r>
      <w:r w:rsidRPr="003468CB">
        <w:rPr>
          <w:rFonts w:ascii="Times New Roman" w:eastAsia="Times New Roman" w:hAnsi="Times New Roman" w:cs="Times New Roman"/>
          <w:color w:val="000000" w:themeColor="text1"/>
          <w:sz w:val="28"/>
          <w:szCs w:val="28"/>
          <w:lang w:eastAsia="ru-RU"/>
        </w:rPr>
        <w:lastRenderedPageBreak/>
        <w:t>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 xml:space="preserve">10. В случае указания в решении по административному делу об оспаривании решения, действия (бездействия) на необходимость его опубликования оно </w:t>
      </w:r>
      <w:r w:rsidRPr="003468CB">
        <w:rPr>
          <w:rFonts w:ascii="Times New Roman" w:eastAsia="Times New Roman" w:hAnsi="Times New Roman" w:cs="Times New Roman"/>
          <w:color w:val="000000" w:themeColor="text1"/>
          <w:sz w:val="28"/>
          <w:szCs w:val="28"/>
          <w:lang w:eastAsia="ru-RU"/>
        </w:rPr>
        <w:lastRenderedPageBreak/>
        <w:t>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782C1A" w:rsidRPr="003468CB" w:rsidRDefault="00782C1A" w:rsidP="00E6525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3468CB">
        <w:rPr>
          <w:rFonts w:ascii="Times New Roman" w:eastAsia="Times New Roman" w:hAnsi="Times New Roman" w:cs="Times New Roman"/>
          <w:color w:val="000000" w:themeColor="text1"/>
          <w:sz w:val="28"/>
          <w:szCs w:val="28"/>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782C1A" w:rsidRPr="003468CB" w:rsidRDefault="00782C1A" w:rsidP="00E6525A">
      <w:pPr>
        <w:jc w:val="both"/>
        <w:rPr>
          <w:rFonts w:ascii="Times New Roman" w:hAnsi="Times New Roman" w:cs="Times New Roman"/>
          <w:color w:val="000000" w:themeColor="text1"/>
          <w:sz w:val="28"/>
          <w:szCs w:val="28"/>
        </w:rPr>
      </w:pPr>
    </w:p>
    <w:sectPr w:rsidR="00782C1A" w:rsidRPr="003468CB" w:rsidSect="0089779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391"/>
    <w:rsid w:val="003468CB"/>
    <w:rsid w:val="00384391"/>
    <w:rsid w:val="00782C1A"/>
    <w:rsid w:val="00897799"/>
    <w:rsid w:val="00AC6580"/>
    <w:rsid w:val="00E6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90510-7C3E-4964-8E14-8D6A1603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83528">
      <w:bodyDiv w:val="1"/>
      <w:marLeft w:val="0"/>
      <w:marRight w:val="0"/>
      <w:marTop w:val="0"/>
      <w:marBottom w:val="0"/>
      <w:divBdr>
        <w:top w:val="none" w:sz="0" w:space="0" w:color="auto"/>
        <w:left w:val="none" w:sz="0" w:space="0" w:color="auto"/>
        <w:bottom w:val="none" w:sz="0" w:space="0" w:color="auto"/>
        <w:right w:val="none" w:sz="0" w:space="0" w:color="auto"/>
      </w:divBdr>
      <w:divsChild>
        <w:div w:id="801196496">
          <w:marLeft w:val="0"/>
          <w:marRight w:val="0"/>
          <w:marTop w:val="0"/>
          <w:marBottom w:val="0"/>
          <w:divBdr>
            <w:top w:val="none" w:sz="0" w:space="0" w:color="auto"/>
            <w:left w:val="none" w:sz="0" w:space="0" w:color="auto"/>
            <w:bottom w:val="none" w:sz="0" w:space="0" w:color="auto"/>
            <w:right w:val="none" w:sz="0" w:space="0" w:color="auto"/>
          </w:divBdr>
          <w:divsChild>
            <w:div w:id="2027128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3999385">
      <w:bodyDiv w:val="1"/>
      <w:marLeft w:val="0"/>
      <w:marRight w:val="0"/>
      <w:marTop w:val="0"/>
      <w:marBottom w:val="0"/>
      <w:divBdr>
        <w:top w:val="none" w:sz="0" w:space="0" w:color="auto"/>
        <w:left w:val="none" w:sz="0" w:space="0" w:color="auto"/>
        <w:bottom w:val="none" w:sz="0" w:space="0" w:color="auto"/>
        <w:right w:val="none" w:sz="0" w:space="0" w:color="auto"/>
      </w:divBdr>
      <w:divsChild>
        <w:div w:id="577835459">
          <w:marLeft w:val="0"/>
          <w:marRight w:val="0"/>
          <w:marTop w:val="0"/>
          <w:marBottom w:val="0"/>
          <w:divBdr>
            <w:top w:val="none" w:sz="0" w:space="0" w:color="auto"/>
            <w:left w:val="none" w:sz="0" w:space="0" w:color="auto"/>
            <w:bottom w:val="none" w:sz="0" w:space="0" w:color="auto"/>
            <w:right w:val="none" w:sz="0" w:space="0" w:color="auto"/>
          </w:divBdr>
          <w:divsChild>
            <w:div w:id="1601796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7982</Words>
  <Characters>45502</Characters>
  <Application>Microsoft Office Word</Application>
  <DocSecurity>0</DocSecurity>
  <Lines>379</Lines>
  <Paragraphs>106</Paragraphs>
  <ScaleCrop>false</ScaleCrop>
  <Company>SPecialiST RePack</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User</cp:lastModifiedBy>
  <cp:revision>8</cp:revision>
  <dcterms:created xsi:type="dcterms:W3CDTF">2024-05-07T11:52:00Z</dcterms:created>
  <dcterms:modified xsi:type="dcterms:W3CDTF">2024-05-30T06:13:00Z</dcterms:modified>
</cp:coreProperties>
</file>