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A3CC" w14:textId="77777777" w:rsidR="001208E0" w:rsidRPr="003750F2" w:rsidRDefault="003428C6" w:rsidP="003750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1208E0" w:rsidRPr="003750F2">
        <w:rPr>
          <w:sz w:val="28"/>
          <w:szCs w:val="23"/>
        </w:rPr>
        <w:t xml:space="preserve">С 1 сентября 2024 года в соответствии с Федеральным законом от </w:t>
      </w:r>
      <w:proofErr w:type="gramStart"/>
      <w:r w:rsidR="001208E0" w:rsidRPr="003750F2">
        <w:rPr>
          <w:sz w:val="28"/>
          <w:szCs w:val="23"/>
        </w:rPr>
        <w:t>12.12.2023  №</w:t>
      </w:r>
      <w:proofErr w:type="gramEnd"/>
      <w:r w:rsidR="001208E0" w:rsidRPr="003750F2">
        <w:rPr>
          <w:sz w:val="28"/>
          <w:szCs w:val="23"/>
        </w:rPr>
        <w:t xml:space="preserve"> 582-ФЗ запрещается создание новых скотомогильников.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14:paraId="3B5573E5" w14:textId="77777777" w:rsidR="001208E0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Кроме этого, Закон Российской Федерации от 14.05.1993  № 4979-1 «О ветеринарии» дополнен положениями, закрепляющими особенности обращения с биологическими отходами, под которыми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</w:p>
    <w:p w14:paraId="102F09D0" w14:textId="77777777" w:rsidR="003750F2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Так, в Федеральную государственную информационную систему в области ветеринарии подлежит включению в том числе информация об организациях и о гражданах, осуществляющих обращение с биологическими отходами, и об объектах уничтожения биологических отходов. Запрещается уничтожение особо опасных биологических отходов в скотомогильниках.</w:t>
      </w:r>
    </w:p>
    <w:p w14:paraId="667F31D2" w14:textId="38A7384E" w:rsidR="003750F2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Федеральный закон от 12.12.2023 года № 582-ФЗ вступает в силу с 1 марта 2025 года, за исключением отдельных положений</w:t>
      </w:r>
      <w:r w:rsidR="003750F2" w:rsidRPr="003750F2">
        <w:rPr>
          <w:sz w:val="28"/>
          <w:szCs w:val="23"/>
        </w:rPr>
        <w:t>.</w:t>
      </w:r>
    </w:p>
    <w:p w14:paraId="013B8303" w14:textId="7890CFC2" w:rsidR="001208E0" w:rsidRPr="003750F2" w:rsidRDefault="001208E0" w:rsidP="003750F2">
      <w:pPr>
        <w:pStyle w:val="a3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3750F2">
        <w:rPr>
          <w:sz w:val="28"/>
          <w:szCs w:val="23"/>
        </w:rPr>
        <w:t>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14:paraId="06F710A1" w14:textId="631DC85A" w:rsidR="00A01A0A" w:rsidRPr="0076369B" w:rsidRDefault="00A01A0A" w:rsidP="001208E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A039" w14:textId="77777777" w:rsidR="0069764B" w:rsidRDefault="0069764B" w:rsidP="00910303">
      <w:pPr>
        <w:spacing w:after="0" w:line="240" w:lineRule="auto"/>
      </w:pPr>
      <w:r>
        <w:separator/>
      </w:r>
    </w:p>
  </w:endnote>
  <w:endnote w:type="continuationSeparator" w:id="0">
    <w:p w14:paraId="7A541472" w14:textId="77777777" w:rsidR="0069764B" w:rsidRDefault="0069764B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B410" w14:textId="77777777" w:rsidR="0069764B" w:rsidRDefault="0069764B" w:rsidP="00910303">
      <w:pPr>
        <w:spacing w:after="0" w:line="240" w:lineRule="auto"/>
      </w:pPr>
      <w:r>
        <w:separator/>
      </w:r>
    </w:p>
  </w:footnote>
  <w:footnote w:type="continuationSeparator" w:id="0">
    <w:p w14:paraId="692ABE86" w14:textId="77777777" w:rsidR="0069764B" w:rsidRDefault="0069764B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2E5B63"/>
    <w:rsid w:val="003041F9"/>
    <w:rsid w:val="003271B5"/>
    <w:rsid w:val="003428C6"/>
    <w:rsid w:val="00352376"/>
    <w:rsid w:val="00370785"/>
    <w:rsid w:val="003750F2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9764B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F623-B622-4846-BD28-C31AD903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2024-06-20T16:18:00Z</dcterms:created>
  <dcterms:modified xsi:type="dcterms:W3CDTF">2024-06-26T06:41:00Z</dcterms:modified>
</cp:coreProperties>
</file>