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2A" w:rsidRDefault="00F0342A" w:rsidP="00F0342A">
      <w:pPr>
        <w:rPr>
          <w:rFonts w:ascii="Times New Roman" w:hAnsi="Times New Roman"/>
          <w:sz w:val="28"/>
          <w:szCs w:val="28"/>
          <w:lang w:eastAsia="en-US"/>
        </w:rPr>
      </w:pPr>
      <w:bookmarkStart w:id="0" w:name="bookmark1"/>
    </w:p>
    <w:tbl>
      <w:tblPr>
        <w:tblpPr w:leftFromText="180" w:rightFromText="180" w:vertAnchor="text" w:horzAnchor="margin" w:tblpY="-100"/>
        <w:tblW w:w="1001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1466"/>
        <w:gridCol w:w="4266"/>
      </w:tblGrid>
      <w:tr w:rsidR="002507D1" w:rsidRPr="00C03AA9" w:rsidTr="002507D1">
        <w:trPr>
          <w:trHeight w:val="1849"/>
        </w:trPr>
        <w:tc>
          <w:tcPr>
            <w:tcW w:w="4287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07D1" w:rsidRPr="00586136" w:rsidRDefault="002507D1" w:rsidP="002507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130909829"/>
            <w:bookmarkStart w:id="2" w:name="_GoBack"/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БАШКОРТОСТАН РЕСПУБЛИКА</w:t>
            </w:r>
            <w:r w:rsidRPr="005861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586136">
              <w:rPr>
                <w:rFonts w:ascii="Times New Roman" w:hAnsi="Times New Roman"/>
                <w:b/>
                <w:sz w:val="20"/>
                <w:szCs w:val="20"/>
              </w:rPr>
              <w:t xml:space="preserve">Ы БЛАГОВЕЩЕН РАЙОНЫ МУНИЦИПАЛЬ РАЙОНЫНЫҢ </w:t>
            </w:r>
            <w:proofErr w:type="gramStart"/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БОГОРОДСКИЙ  АУЫЛ</w:t>
            </w:r>
            <w:proofErr w:type="gramEnd"/>
            <w:r w:rsidRPr="00586136">
              <w:rPr>
                <w:rFonts w:ascii="Times New Roman" w:hAnsi="Times New Roman"/>
                <w:b/>
                <w:sz w:val="20"/>
                <w:szCs w:val="20"/>
              </w:rPr>
              <w:t xml:space="preserve"> СОВЕТЫ АУЫЛ  БИЛМƏ</w:t>
            </w:r>
            <w:r w:rsidRPr="005861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586136">
              <w:rPr>
                <w:rFonts w:ascii="Times New Roman" w:hAnsi="Times New Roman"/>
                <w:b/>
                <w:sz w:val="20"/>
                <w:szCs w:val="20"/>
              </w:rPr>
              <w:t>Е ХАКИМИƏТ</w:t>
            </w:r>
          </w:p>
        </w:tc>
        <w:tc>
          <w:tcPr>
            <w:tcW w:w="146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2507D1" w:rsidRPr="00586136" w:rsidRDefault="002507D1" w:rsidP="002507D1">
            <w:pPr>
              <w:jc w:val="center"/>
              <w:rPr>
                <w:sz w:val="20"/>
                <w:szCs w:val="20"/>
              </w:rPr>
            </w:pPr>
            <w:r w:rsidRPr="00586136"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-1368425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507D1" w:rsidRPr="00586136" w:rsidRDefault="002507D1" w:rsidP="002507D1">
            <w:pPr>
              <w:pStyle w:val="3"/>
              <w:rPr>
                <w:rFonts w:ascii="Times New Roman" w:hAnsi="Times New Roman"/>
                <w:bCs/>
                <w:sz w:val="20"/>
              </w:rPr>
            </w:pPr>
            <w:r w:rsidRPr="00586136">
              <w:rPr>
                <w:rFonts w:ascii="Times New Roman" w:hAnsi="Times New Roman"/>
                <w:sz w:val="20"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:rsidR="002507D1" w:rsidRPr="00586136" w:rsidRDefault="002507D1" w:rsidP="002507D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507D1" w:rsidRPr="007C3BE0" w:rsidRDefault="002507D1" w:rsidP="002507D1">
      <w:pPr>
        <w:jc w:val="center"/>
        <w:rPr>
          <w:rFonts w:ascii="Times New Roman" w:hAnsi="Times New Roman"/>
          <w:b/>
          <w:sz w:val="28"/>
          <w:szCs w:val="28"/>
        </w:rPr>
      </w:pPr>
      <w:r w:rsidRPr="007C3BE0">
        <w:rPr>
          <w:rFonts w:ascii="Times New Roman" w:hAnsi="Times New Roman"/>
          <w:b/>
          <w:sz w:val="28"/>
          <w:szCs w:val="28"/>
        </w:rPr>
        <w:t>КАРАР                                                      ПОСТАНОВЛЕНИЕ</w:t>
      </w:r>
    </w:p>
    <w:p w:rsidR="002507D1" w:rsidRPr="007C3BE0" w:rsidRDefault="002507D1" w:rsidP="002507D1">
      <w:pPr>
        <w:jc w:val="center"/>
        <w:rPr>
          <w:b/>
        </w:rPr>
      </w:pPr>
      <w:r w:rsidRPr="007C3BE0"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07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март</w:t>
      </w:r>
      <w:proofErr w:type="gramEnd"/>
      <w:r w:rsidRPr="007C3BE0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>-</w:t>
      </w:r>
      <w:r w:rsidRPr="007C3BE0">
        <w:rPr>
          <w:rFonts w:ascii="Times New Roman" w:hAnsi="Times New Roman"/>
          <w:b/>
          <w:sz w:val="28"/>
          <w:szCs w:val="28"/>
        </w:rPr>
        <w:t xml:space="preserve"> й                  № </w:t>
      </w:r>
      <w:r>
        <w:rPr>
          <w:rFonts w:ascii="Times New Roman" w:hAnsi="Times New Roman"/>
          <w:b/>
          <w:sz w:val="28"/>
          <w:szCs w:val="28"/>
        </w:rPr>
        <w:t>13</w:t>
      </w:r>
      <w:r w:rsidRPr="007C3BE0">
        <w:rPr>
          <w:rFonts w:ascii="Times New Roman" w:hAnsi="Times New Roman"/>
          <w:b/>
          <w:sz w:val="28"/>
          <w:szCs w:val="28"/>
        </w:rPr>
        <w:t xml:space="preserve">                  «</w:t>
      </w:r>
      <w:r>
        <w:rPr>
          <w:rFonts w:ascii="Times New Roman" w:hAnsi="Times New Roman"/>
          <w:b/>
          <w:sz w:val="28"/>
          <w:szCs w:val="28"/>
        </w:rPr>
        <w:t>07</w:t>
      </w:r>
      <w:r w:rsidRPr="007C3BE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марта </w:t>
      </w:r>
      <w:r w:rsidRPr="007C3BE0">
        <w:rPr>
          <w:rFonts w:ascii="Times New Roman" w:hAnsi="Times New Roman"/>
          <w:b/>
          <w:sz w:val="28"/>
          <w:szCs w:val="28"/>
        </w:rPr>
        <w:t>2023</w:t>
      </w:r>
      <w:r>
        <w:rPr>
          <w:b/>
        </w:rPr>
        <w:t xml:space="preserve"> </w:t>
      </w:r>
      <w:r w:rsidRPr="00FA2A0F">
        <w:rPr>
          <w:b/>
        </w:rPr>
        <w:t>г.</w:t>
      </w:r>
    </w:p>
    <w:bookmarkEnd w:id="1"/>
    <w:bookmarkEnd w:id="2"/>
    <w:p w:rsidR="00394B87" w:rsidRPr="00F0342A" w:rsidRDefault="00394B87" w:rsidP="002507D1">
      <w:pPr>
        <w:pStyle w:val="a9"/>
        <w:tabs>
          <w:tab w:val="left" w:pos="1560"/>
        </w:tabs>
        <w:ind w:right="4388"/>
        <w:rPr>
          <w:rFonts w:ascii="Times New Roman" w:hAnsi="Times New Roman" w:cs="Times New Roman"/>
        </w:rPr>
      </w:pPr>
    </w:p>
    <w:p w:rsidR="00811C63" w:rsidRPr="002507D1" w:rsidRDefault="00D1796C" w:rsidP="002507D1">
      <w:pPr>
        <w:pStyle w:val="a9"/>
        <w:tabs>
          <w:tab w:val="left" w:pos="1560"/>
        </w:tabs>
        <w:ind w:left="426" w:right="-7" w:firstLine="708"/>
        <w:jc w:val="both"/>
        <w:rPr>
          <w:rFonts w:ascii="Times New Roman" w:hAnsi="Times New Roman" w:cs="Times New Roman"/>
          <w:b/>
        </w:rPr>
      </w:pPr>
      <w:r w:rsidRPr="002507D1">
        <w:rPr>
          <w:rFonts w:ascii="Times New Roman" w:hAnsi="Times New Roman" w:cs="Times New Roman"/>
          <w:b/>
        </w:rPr>
        <w:t xml:space="preserve">Об утверждении Порядка казначейского сопровождения </w:t>
      </w:r>
      <w:r w:rsidR="00930F55" w:rsidRPr="002507D1">
        <w:rPr>
          <w:rFonts w:ascii="Times New Roman" w:hAnsi="Times New Roman" w:cs="Times New Roman"/>
          <w:b/>
        </w:rPr>
        <w:t>целевых средств</w:t>
      </w:r>
      <w:r w:rsidRPr="002507D1">
        <w:rPr>
          <w:rFonts w:ascii="Times New Roman" w:hAnsi="Times New Roman" w:cs="Times New Roman"/>
          <w:b/>
        </w:rPr>
        <w:t xml:space="preserve">, предоставляемых из бюджета </w:t>
      </w:r>
      <w:bookmarkEnd w:id="0"/>
      <w:r w:rsidR="0003152A" w:rsidRPr="002507D1">
        <w:rPr>
          <w:rFonts w:ascii="Times New Roman" w:hAnsi="Times New Roman" w:cs="Times New Roman"/>
          <w:b/>
        </w:rPr>
        <w:t xml:space="preserve">Сельского поселения </w:t>
      </w:r>
      <w:r w:rsidR="002507D1" w:rsidRPr="002507D1">
        <w:rPr>
          <w:rFonts w:ascii="Times New Roman" w:hAnsi="Times New Roman" w:cs="Times New Roman"/>
          <w:b/>
        </w:rPr>
        <w:t>Богородский</w:t>
      </w:r>
      <w:r w:rsidR="005B0D34" w:rsidRPr="002507D1">
        <w:rPr>
          <w:rFonts w:ascii="Times New Roman" w:hAnsi="Times New Roman" w:cs="Times New Roman"/>
          <w:b/>
        </w:rPr>
        <w:t xml:space="preserve"> </w:t>
      </w:r>
      <w:r w:rsidR="0003152A" w:rsidRPr="002507D1">
        <w:rPr>
          <w:rFonts w:ascii="Times New Roman" w:hAnsi="Times New Roman" w:cs="Times New Roman"/>
          <w:b/>
        </w:rPr>
        <w:t>сельсовет муниципального района</w:t>
      </w:r>
      <w:r w:rsidR="002507D1" w:rsidRPr="002507D1">
        <w:rPr>
          <w:rFonts w:ascii="Times New Roman" w:hAnsi="Times New Roman" w:cs="Times New Roman"/>
          <w:b/>
        </w:rPr>
        <w:t xml:space="preserve"> </w:t>
      </w:r>
      <w:r w:rsidR="0003152A" w:rsidRPr="002507D1">
        <w:rPr>
          <w:rFonts w:ascii="Times New Roman" w:hAnsi="Times New Roman" w:cs="Times New Roman"/>
          <w:b/>
        </w:rPr>
        <w:t>Благовещенски</w:t>
      </w:r>
      <w:r w:rsidR="002507D1" w:rsidRPr="002507D1">
        <w:rPr>
          <w:rFonts w:ascii="Times New Roman" w:hAnsi="Times New Roman" w:cs="Times New Roman"/>
          <w:b/>
        </w:rPr>
        <w:t xml:space="preserve">й </w:t>
      </w:r>
      <w:r w:rsidR="0003152A" w:rsidRPr="002507D1">
        <w:rPr>
          <w:rFonts w:ascii="Times New Roman" w:hAnsi="Times New Roman" w:cs="Times New Roman"/>
          <w:b/>
        </w:rPr>
        <w:t>район Республики Башкортостан</w:t>
      </w:r>
    </w:p>
    <w:p w:rsidR="0003152A" w:rsidRPr="002507D1" w:rsidRDefault="0003152A" w:rsidP="002507D1">
      <w:pPr>
        <w:pStyle w:val="a9"/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811C63" w:rsidRPr="002507D1" w:rsidRDefault="00D1796C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  <w:rPr>
          <w:rStyle w:val="3pt"/>
          <w:spacing w:val="0"/>
        </w:rPr>
      </w:pPr>
      <w:r w:rsidRPr="002507D1">
        <w:t xml:space="preserve">В соответствии с пунктом 5 статьи 242.23 Бюджетного кодекса Российской Федерации, </w:t>
      </w:r>
      <w:r w:rsidR="0003152A" w:rsidRPr="002507D1">
        <w:t>постановлением</w:t>
      </w:r>
      <w:r w:rsidRPr="002507D1">
        <w:t xml:space="preserve">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Устава </w:t>
      </w:r>
      <w:r w:rsidR="00BE179B" w:rsidRPr="002507D1">
        <w:t xml:space="preserve">сельского </w:t>
      </w:r>
      <w:bookmarkStart w:id="3" w:name="_Hlk130807638"/>
      <w:r w:rsidR="00BE179B" w:rsidRPr="002507D1">
        <w:t>поселения</w:t>
      </w:r>
      <w:r w:rsidR="0003152A" w:rsidRPr="002507D1">
        <w:t xml:space="preserve"> </w:t>
      </w:r>
      <w:r w:rsidR="002507D1" w:rsidRPr="002507D1">
        <w:t>Богородский</w:t>
      </w:r>
      <w:r w:rsidR="005B0D34" w:rsidRPr="002507D1">
        <w:t xml:space="preserve"> </w:t>
      </w:r>
      <w:r w:rsidR="0003152A" w:rsidRPr="002507D1">
        <w:t>сельсовет муниципального района Благовещенский район Республики Башкортостан</w:t>
      </w:r>
      <w:bookmarkEnd w:id="3"/>
      <w:r w:rsidRPr="002507D1">
        <w:t xml:space="preserve">, </w:t>
      </w:r>
      <w:r w:rsidR="00F0342A" w:rsidRPr="002507D1">
        <w:t xml:space="preserve">Администрация сельского поселения </w:t>
      </w:r>
      <w:r w:rsidR="002507D1" w:rsidRPr="002507D1">
        <w:t>Богородский</w:t>
      </w:r>
      <w:r w:rsidR="00F0342A" w:rsidRPr="002507D1">
        <w:t xml:space="preserve"> сельсовет муниципального района Благовещенский район Республики Башкортостан п о с т а н о в л я е т:</w:t>
      </w:r>
    </w:p>
    <w:p w:rsidR="00BE179B" w:rsidRPr="002507D1" w:rsidRDefault="00BE179B" w:rsidP="0003152A">
      <w:pPr>
        <w:pStyle w:val="2"/>
        <w:shd w:val="clear" w:color="auto" w:fill="auto"/>
        <w:tabs>
          <w:tab w:val="left" w:pos="1560"/>
        </w:tabs>
        <w:spacing w:after="0" w:line="313" w:lineRule="exact"/>
        <w:ind w:left="426" w:right="20" w:firstLine="708"/>
        <w:jc w:val="both"/>
      </w:pPr>
    </w:p>
    <w:p w:rsidR="00811C63" w:rsidRPr="002507D1" w:rsidRDefault="00D1796C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</w:tabs>
        <w:spacing w:after="0" w:line="317" w:lineRule="exact"/>
        <w:ind w:left="426" w:right="20" w:firstLine="708"/>
        <w:jc w:val="both"/>
      </w:pPr>
      <w:r w:rsidRPr="002507D1">
        <w:t xml:space="preserve">Утвердить Порядок казначейского сопровождения средств, предоставляемых из бюджета </w:t>
      </w:r>
      <w:r w:rsidR="0003152A" w:rsidRPr="002507D1">
        <w:t xml:space="preserve">сельского поселения </w:t>
      </w:r>
      <w:r w:rsidR="002507D1" w:rsidRPr="002507D1">
        <w:t>Богородский</w:t>
      </w:r>
      <w:r w:rsidR="0003152A" w:rsidRPr="002507D1">
        <w:t xml:space="preserve"> сельсовет муниципального района Благовещенский район Республики Башкортостан </w:t>
      </w:r>
      <w:r w:rsidRPr="002507D1">
        <w:t>(прилагается).</w:t>
      </w:r>
    </w:p>
    <w:p w:rsidR="00811C63" w:rsidRPr="002507D1" w:rsidRDefault="0003152A" w:rsidP="002507D1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ind w:left="426" w:right="24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07D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Администрации сельского поселения </w:t>
      </w:r>
      <w:r w:rsidR="002507D1" w:rsidRPr="002507D1">
        <w:rPr>
          <w:rFonts w:ascii="Times New Roman" w:hAnsi="Times New Roman" w:cs="Times New Roman"/>
          <w:sz w:val="28"/>
          <w:szCs w:val="28"/>
        </w:rPr>
        <w:t>Богородский</w:t>
      </w:r>
      <w:r w:rsidR="005B0D34" w:rsidRPr="002507D1">
        <w:rPr>
          <w:rFonts w:ascii="Times New Roman" w:hAnsi="Times New Roman" w:cs="Times New Roman"/>
          <w:sz w:val="28"/>
          <w:szCs w:val="28"/>
        </w:rPr>
        <w:t xml:space="preserve"> </w:t>
      </w:r>
      <w:r w:rsidRPr="002507D1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2507D1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2507D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11C63" w:rsidRPr="002507D1" w:rsidRDefault="00C967D0" w:rsidP="0003152A">
      <w:pPr>
        <w:pStyle w:val="2"/>
        <w:numPr>
          <w:ilvl w:val="0"/>
          <w:numId w:val="4"/>
        </w:numPr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 w:rsidRPr="002507D1">
        <w:t xml:space="preserve">Настоящее </w:t>
      </w:r>
      <w:r w:rsidR="00516818" w:rsidRPr="002507D1">
        <w:t>постановление</w:t>
      </w:r>
      <w:r w:rsidR="00BE179B" w:rsidRPr="002507D1">
        <w:t xml:space="preserve"> </w:t>
      </w:r>
      <w:r w:rsidR="00D1796C" w:rsidRPr="002507D1">
        <w:t xml:space="preserve">распространяется на правоотношения, </w:t>
      </w:r>
      <w:r w:rsidR="00021375" w:rsidRPr="002507D1">
        <w:t>возникшие с 1 января 202</w:t>
      </w:r>
      <w:r w:rsidR="0003152A" w:rsidRPr="002507D1">
        <w:t>3</w:t>
      </w:r>
      <w:r w:rsidR="00021375" w:rsidRPr="002507D1">
        <w:t xml:space="preserve"> года.</w:t>
      </w:r>
    </w:p>
    <w:p w:rsidR="00021375" w:rsidRPr="002507D1" w:rsidRDefault="00021375" w:rsidP="0003152A">
      <w:pPr>
        <w:pStyle w:val="aa"/>
        <w:tabs>
          <w:tab w:val="left" w:pos="1560"/>
        </w:tabs>
        <w:ind w:left="426" w:firstLine="708"/>
        <w:rPr>
          <w:sz w:val="28"/>
          <w:szCs w:val="28"/>
        </w:rPr>
      </w:pPr>
    </w:p>
    <w:p w:rsidR="0003152A" w:rsidRPr="002507D1" w:rsidRDefault="0003152A" w:rsidP="0003152A">
      <w:pPr>
        <w:pStyle w:val="aa"/>
        <w:tabs>
          <w:tab w:val="left" w:pos="1560"/>
        </w:tabs>
        <w:ind w:left="426" w:firstLine="708"/>
        <w:rPr>
          <w:sz w:val="28"/>
          <w:szCs w:val="28"/>
        </w:rPr>
      </w:pPr>
    </w:p>
    <w:p w:rsidR="00021375" w:rsidRPr="002507D1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right="20"/>
        <w:jc w:val="both"/>
      </w:pPr>
      <w:r w:rsidRPr="002507D1">
        <w:t xml:space="preserve">Глава сельского поселения                                     </w:t>
      </w:r>
      <w:r w:rsidR="0003152A" w:rsidRPr="002507D1">
        <w:t xml:space="preserve">      </w:t>
      </w:r>
      <w:r w:rsidR="002507D1">
        <w:t xml:space="preserve"> </w:t>
      </w:r>
      <w:proofErr w:type="spellStart"/>
      <w:r w:rsidR="002507D1">
        <w:t>Л.Ф.Ахмерова</w:t>
      </w:r>
      <w:proofErr w:type="spellEnd"/>
    </w:p>
    <w:p w:rsidR="00021375" w:rsidRPr="002507D1" w:rsidRDefault="00021375" w:rsidP="0003152A">
      <w:pPr>
        <w:pStyle w:val="2"/>
        <w:shd w:val="clear" w:color="auto" w:fill="auto"/>
        <w:tabs>
          <w:tab w:val="left" w:pos="1560"/>
          <w:tab w:val="left" w:pos="2824"/>
        </w:tabs>
        <w:spacing w:after="0" w:line="317" w:lineRule="exact"/>
        <w:ind w:left="426" w:right="20" w:firstLine="708"/>
        <w:jc w:val="both"/>
      </w:pPr>
      <w:r w:rsidRPr="002507D1">
        <w:br/>
      </w:r>
    </w:p>
    <w:p w:rsidR="000F7EE6" w:rsidRDefault="000F7EE6" w:rsidP="000F7EE6">
      <w:pPr>
        <w:tabs>
          <w:tab w:val="left" w:pos="1560"/>
        </w:tabs>
      </w:pPr>
    </w:p>
    <w:p w:rsidR="000F7EE6" w:rsidRDefault="000F7EE6" w:rsidP="000F7EE6">
      <w:pPr>
        <w:tabs>
          <w:tab w:val="left" w:pos="1560"/>
        </w:tabs>
      </w:pPr>
    </w:p>
    <w:p w:rsidR="000F7EE6" w:rsidRPr="000F7EE6" w:rsidRDefault="000F7EE6" w:rsidP="000F7EE6">
      <w:pPr>
        <w:tabs>
          <w:tab w:val="left" w:pos="1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811C63" w:rsidRPr="002507D1" w:rsidRDefault="00D1796C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</w:rPr>
      </w:pPr>
      <w:r w:rsidRPr="002507D1">
        <w:rPr>
          <w:rFonts w:ascii="Times New Roman" w:hAnsi="Times New Roman" w:cs="Times New Roman"/>
        </w:rPr>
        <w:t>Приложение</w:t>
      </w:r>
    </w:p>
    <w:p w:rsidR="00394B87" w:rsidRPr="002507D1" w:rsidRDefault="00FD6EB8" w:rsidP="0003152A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</w:rPr>
      </w:pPr>
      <w:r w:rsidRPr="002507D1">
        <w:rPr>
          <w:rFonts w:ascii="Times New Roman" w:hAnsi="Times New Roman" w:cs="Times New Roman"/>
        </w:rPr>
        <w:lastRenderedPageBreak/>
        <w:t>к</w:t>
      </w:r>
      <w:r w:rsidR="00021375" w:rsidRPr="002507D1">
        <w:rPr>
          <w:rFonts w:ascii="Times New Roman" w:hAnsi="Times New Roman" w:cs="Times New Roman"/>
        </w:rPr>
        <w:t xml:space="preserve"> постановлению</w:t>
      </w:r>
      <w:r w:rsidR="00D1796C" w:rsidRPr="002507D1">
        <w:rPr>
          <w:rFonts w:ascii="Times New Roman" w:hAnsi="Times New Roman" w:cs="Times New Roman"/>
        </w:rPr>
        <w:t xml:space="preserve"> администрации </w:t>
      </w:r>
      <w:r w:rsidR="00021375" w:rsidRPr="002507D1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2507D1" w:rsidRPr="002507D1">
        <w:rPr>
          <w:rFonts w:ascii="Times New Roman" w:hAnsi="Times New Roman" w:cs="Times New Roman"/>
        </w:rPr>
        <w:t>Богородский</w:t>
      </w:r>
      <w:r w:rsidR="0003152A" w:rsidRPr="002507D1">
        <w:rPr>
          <w:rFonts w:ascii="Times New Roman" w:hAnsi="Times New Roman" w:cs="Times New Roman"/>
        </w:rPr>
        <w:t>сельсовет</w:t>
      </w:r>
      <w:proofErr w:type="spellEnd"/>
      <w:r w:rsidR="0003152A" w:rsidRPr="002507D1">
        <w:rPr>
          <w:rFonts w:ascii="Times New Roman" w:hAnsi="Times New Roman" w:cs="Times New Roman"/>
        </w:rPr>
        <w:t xml:space="preserve"> муниципального района Благовещенский район Республики Башкортостан</w:t>
      </w:r>
    </w:p>
    <w:p w:rsidR="00021375" w:rsidRPr="002507D1" w:rsidRDefault="00021375" w:rsidP="002507D1">
      <w:pPr>
        <w:pStyle w:val="a9"/>
        <w:tabs>
          <w:tab w:val="left" w:pos="1560"/>
        </w:tabs>
        <w:ind w:left="6379"/>
        <w:rPr>
          <w:rFonts w:ascii="Times New Roman" w:hAnsi="Times New Roman" w:cs="Times New Roman"/>
        </w:rPr>
      </w:pPr>
      <w:proofErr w:type="gramStart"/>
      <w:r w:rsidRPr="002507D1">
        <w:rPr>
          <w:rFonts w:ascii="Times New Roman" w:hAnsi="Times New Roman" w:cs="Times New Roman"/>
        </w:rPr>
        <w:t xml:space="preserve">от </w:t>
      </w:r>
      <w:r w:rsidR="002507D1" w:rsidRPr="002507D1">
        <w:rPr>
          <w:rFonts w:ascii="Times New Roman" w:hAnsi="Times New Roman" w:cs="Times New Roman"/>
        </w:rPr>
        <w:t xml:space="preserve"> 07.03.2023</w:t>
      </w:r>
      <w:proofErr w:type="gramEnd"/>
      <w:r w:rsidRPr="002507D1">
        <w:rPr>
          <w:rFonts w:ascii="Times New Roman" w:hAnsi="Times New Roman" w:cs="Times New Roman"/>
        </w:rPr>
        <w:t xml:space="preserve"> №</w:t>
      </w:r>
      <w:r w:rsidR="00F0342A" w:rsidRPr="002507D1">
        <w:rPr>
          <w:rFonts w:ascii="Times New Roman" w:hAnsi="Times New Roman" w:cs="Times New Roman"/>
        </w:rPr>
        <w:t xml:space="preserve"> </w:t>
      </w:r>
      <w:r w:rsidR="002507D1" w:rsidRPr="002507D1">
        <w:rPr>
          <w:rFonts w:ascii="Times New Roman" w:hAnsi="Times New Roman" w:cs="Times New Roman"/>
        </w:rPr>
        <w:t>13</w:t>
      </w:r>
    </w:p>
    <w:p w:rsidR="00811C63" w:rsidRPr="002507D1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center"/>
      </w:pPr>
      <w:r w:rsidRPr="002507D1">
        <w:t>ПОРЯДОК</w:t>
      </w:r>
    </w:p>
    <w:p w:rsidR="00811C63" w:rsidRPr="002507D1" w:rsidRDefault="00D1796C" w:rsidP="0003152A">
      <w:pPr>
        <w:pStyle w:val="2"/>
        <w:shd w:val="clear" w:color="auto" w:fill="auto"/>
        <w:tabs>
          <w:tab w:val="left" w:pos="1560"/>
        </w:tabs>
        <w:spacing w:after="246" w:line="328" w:lineRule="exact"/>
        <w:ind w:left="426" w:firstLine="708"/>
        <w:jc w:val="center"/>
      </w:pPr>
      <w:r w:rsidRPr="002507D1">
        <w:t xml:space="preserve">казначейского сопровождения средств, предоставляемых из бюджета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</w:t>
      </w:r>
    </w:p>
    <w:p w:rsidR="00811C63" w:rsidRPr="002507D1" w:rsidRDefault="00021375" w:rsidP="0003152A">
      <w:pPr>
        <w:pStyle w:val="2"/>
        <w:numPr>
          <w:ilvl w:val="1"/>
          <w:numId w:val="1"/>
        </w:numPr>
        <w:shd w:val="clear" w:color="auto" w:fill="auto"/>
        <w:tabs>
          <w:tab w:val="left" w:pos="709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Настоящий </w:t>
      </w:r>
      <w:r w:rsidR="00D1796C" w:rsidRPr="002507D1">
        <w:t xml:space="preserve">Порядок казначейского сопровождения средств, предоставляемых из бюджета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</w:t>
      </w:r>
      <w:r w:rsidRPr="002507D1">
        <w:t xml:space="preserve"> </w:t>
      </w:r>
      <w:r w:rsidR="00D1796C" w:rsidRPr="002507D1"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</w:t>
      </w:r>
      <w:r w:rsidRPr="002507D1">
        <w:t>органом</w:t>
      </w:r>
      <w:r w:rsidR="00D1796C" w:rsidRPr="002507D1">
        <w:t xml:space="preserve"> администрации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 </w:t>
      </w:r>
      <w:r w:rsidRPr="002507D1">
        <w:t>(далее - финансовый</w:t>
      </w:r>
      <w:r w:rsidR="00D1796C" w:rsidRPr="002507D1">
        <w:t xml:space="preserve"> </w:t>
      </w:r>
      <w:r w:rsidRPr="002507D1">
        <w:t>орган</w:t>
      </w:r>
      <w:r w:rsidR="00D1796C" w:rsidRPr="002507D1">
        <w:t xml:space="preserve">) казначейского сопровождения средств (далее - целевые средства), предоставляемых из бюджета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</w:t>
      </w:r>
      <w:r w:rsidRPr="002507D1">
        <w:t xml:space="preserve"> </w:t>
      </w:r>
      <w:r w:rsidR="00D1796C" w:rsidRPr="002507D1"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1C63" w:rsidRPr="002507D1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</w:tabs>
        <w:spacing w:after="0" w:line="324" w:lineRule="exact"/>
        <w:ind w:left="426" w:right="20" w:firstLine="708"/>
        <w:jc w:val="both"/>
      </w:pPr>
      <w:r w:rsidRPr="002507D1">
        <w:t>муниципальных</w:t>
      </w:r>
      <w:r w:rsidR="00D1796C" w:rsidRPr="002507D1">
        <w:t xml:space="preserve"> контрактов о поставке товаров, выполнении работ, оказании услуг (далее - муниципальные контракты);</w:t>
      </w:r>
    </w:p>
    <w:p w:rsidR="00811C63" w:rsidRPr="002507D1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392"/>
        </w:tabs>
        <w:spacing w:after="0" w:line="324" w:lineRule="exact"/>
        <w:ind w:left="426" w:right="20" w:firstLine="708"/>
        <w:jc w:val="both"/>
      </w:pPr>
      <w:r w:rsidRPr="002507D1">
        <w:t>д</w:t>
      </w:r>
      <w:r w:rsidR="002122A7" w:rsidRPr="002507D1">
        <w:t xml:space="preserve">оговоров </w:t>
      </w:r>
      <w:r w:rsidR="00D1796C" w:rsidRPr="002507D1">
        <w:t>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</w:t>
      </w:r>
      <w:r w:rsidR="00FD6EB8" w:rsidRPr="002507D1">
        <w:t>,</w:t>
      </w:r>
      <w:r w:rsidR="00D1796C" w:rsidRPr="002507D1">
        <w:t xml:space="preserve"> </w:t>
      </w:r>
      <w:r w:rsidRPr="002507D1">
        <w:t>исполнения</w:t>
      </w:r>
      <w:r w:rsidR="00D1796C" w:rsidRPr="002507D1">
        <w:t xml:space="preserve"> которых являются субсидии и бюджетные инвестиции, указанные в настоящем абзаце (далее - договор (соглашение);</w:t>
      </w:r>
    </w:p>
    <w:p w:rsidR="00811C63" w:rsidRPr="002507D1" w:rsidRDefault="0094528B" w:rsidP="0003152A">
      <w:pPr>
        <w:pStyle w:val="2"/>
        <w:numPr>
          <w:ilvl w:val="1"/>
          <w:numId w:val="5"/>
        </w:numPr>
        <w:shd w:val="clear" w:color="auto" w:fill="auto"/>
        <w:tabs>
          <w:tab w:val="left" w:pos="1560"/>
          <w:tab w:val="left" w:pos="2565"/>
        </w:tabs>
        <w:spacing w:after="0" w:line="324" w:lineRule="exact"/>
        <w:ind w:left="426" w:right="20" w:firstLine="708"/>
        <w:jc w:val="both"/>
      </w:pPr>
      <w:r w:rsidRPr="002507D1">
        <w:t xml:space="preserve">контрактов </w:t>
      </w:r>
      <w:r w:rsidR="00D1796C" w:rsidRPr="002507D1">
        <w:t>(договоров) о поставке товаров, выполнении работ, оказании услуг, источником финансового обеспечения</w:t>
      </w:r>
      <w:r w:rsidR="00FD6EB8" w:rsidRPr="002507D1">
        <w:t>,</w:t>
      </w:r>
      <w:r w:rsidR="00D1796C" w:rsidRPr="002507D1">
        <w:t xml:space="preserve"> исполнения которых являются средства, указанные в подпунктах 1 и 2 настоящего пункта (далее - контракты (договоры).</w:t>
      </w:r>
    </w:p>
    <w:p w:rsidR="00811C63" w:rsidRPr="002507D1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010"/>
          <w:tab w:val="left" w:pos="1560"/>
        </w:tabs>
        <w:spacing w:after="0" w:line="324" w:lineRule="exact"/>
        <w:ind w:left="426" w:firstLine="708"/>
        <w:jc w:val="both"/>
      </w:pPr>
      <w:r w:rsidRPr="002507D1">
        <w:t>Положения Порядка распространяются:</w:t>
      </w:r>
    </w:p>
    <w:p w:rsidR="00811C63" w:rsidRPr="002507D1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</w:t>
      </w:r>
      <w:r w:rsidRPr="002507D1">
        <w:lastRenderedPageBreak/>
        <w:t>осуществлении казначейского сопровождения средств, пр</w:t>
      </w:r>
      <w:r w:rsidR="0094528B" w:rsidRPr="002507D1">
        <w:t xml:space="preserve">едоставляемых на основании таких </w:t>
      </w:r>
      <w:r w:rsidRPr="002507D1">
        <w:t>соглашений;</w:t>
      </w:r>
    </w:p>
    <w:p w:rsidR="00811C63" w:rsidRPr="002507D1" w:rsidRDefault="00D1796C" w:rsidP="0003152A">
      <w:pPr>
        <w:pStyle w:val="2"/>
        <w:numPr>
          <w:ilvl w:val="0"/>
          <w:numId w:val="7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>в отношении участников казначейского сопровождения - на их обособленные (структурные) подразделения.</w:t>
      </w:r>
    </w:p>
    <w:p w:rsidR="00811C63" w:rsidRPr="002507D1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</w:t>
      </w:r>
      <w:r w:rsidR="00887F1B" w:rsidRPr="002507D1">
        <w:rPr>
          <w:rFonts w:hint="eastAsia"/>
        </w:rPr>
        <w:t>финансовом органе</w:t>
      </w:r>
      <w:r w:rsidRPr="002507D1">
        <w:t xml:space="preserve">, в установленном </w:t>
      </w:r>
      <w:r w:rsidR="00887F1B" w:rsidRPr="002507D1">
        <w:t xml:space="preserve">администрацией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</w:t>
      </w:r>
      <w:r w:rsidRPr="002507D1">
        <w:t xml:space="preserve">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811C63" w:rsidRPr="002507D1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811C63" w:rsidRPr="002507D1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Операции с целевыми средствами, отраженными на лицевых счетах, проводятся после осуществления </w:t>
      </w:r>
      <w:r w:rsidR="00887F1B" w:rsidRPr="002507D1">
        <w:rPr>
          <w:rFonts w:hint="eastAsia"/>
        </w:rPr>
        <w:t>финансовом органом</w:t>
      </w:r>
      <w:r w:rsidR="00887F1B" w:rsidRPr="002507D1">
        <w:t xml:space="preserve"> </w:t>
      </w:r>
      <w:r w:rsidRPr="002507D1">
        <w:t xml:space="preserve">санкционирования расходов в порядке, установленном </w:t>
      </w:r>
      <w:r w:rsidR="00887F1B" w:rsidRPr="002507D1">
        <w:rPr>
          <w:rFonts w:hint="eastAsia"/>
        </w:rPr>
        <w:t xml:space="preserve">администрацией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 </w:t>
      </w:r>
      <w:r w:rsidR="00887F1B" w:rsidRPr="002507D1">
        <w:t>порядке</w:t>
      </w:r>
      <w:r w:rsidRPr="002507D1">
        <w:t>, в соответствии с пунктом 5 статьи 242.23 БК РФ (далее - порядок санкционирования).</w:t>
      </w:r>
    </w:p>
    <w:p w:rsidR="00811C63" w:rsidRPr="002507D1" w:rsidRDefault="00D1796C" w:rsidP="0003152A">
      <w:pPr>
        <w:pStyle w:val="2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1C63" w:rsidRPr="002507D1" w:rsidRDefault="007A69F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16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об </w:t>
      </w:r>
      <w:r w:rsidR="00D1796C" w:rsidRPr="002507D1">
        <w:t xml:space="preserve">открытии участнику казначейского сопровождения лицевого счета в </w:t>
      </w:r>
      <w:r w:rsidR="00887F1B" w:rsidRPr="002507D1">
        <w:rPr>
          <w:rFonts w:hint="eastAsia"/>
        </w:rPr>
        <w:t>финансовом органе</w:t>
      </w:r>
      <w:r w:rsidR="00D1796C" w:rsidRPr="002507D1">
        <w:t>;</w:t>
      </w:r>
    </w:p>
    <w:p w:rsidR="00811C63" w:rsidRPr="002507D1" w:rsidRDefault="005A3657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86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 </w:t>
      </w:r>
      <w:r w:rsidR="00D1796C" w:rsidRPr="002507D1">
        <w:t xml:space="preserve">представлении в </w:t>
      </w:r>
      <w:r w:rsidR="00887F1B" w:rsidRPr="002507D1">
        <w:rPr>
          <w:rFonts w:hint="eastAsia"/>
        </w:rPr>
        <w:t>финансовый орган</w:t>
      </w:r>
      <w:r w:rsidR="00887F1B" w:rsidRPr="002507D1">
        <w:t xml:space="preserve"> </w:t>
      </w:r>
      <w:r w:rsidR="00D1796C" w:rsidRPr="002507D1"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66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об </w:t>
      </w:r>
      <w:r w:rsidR="00D1796C" w:rsidRPr="002507D1">
        <w:t>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 </w:t>
      </w:r>
      <w:r w:rsidR="00D1796C" w:rsidRPr="002507D1">
        <w:t>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92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 </w:t>
      </w:r>
      <w:r w:rsidR="00D1796C" w:rsidRPr="002507D1">
        <w:t>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320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lastRenderedPageBreak/>
        <w:t xml:space="preserve">о </w:t>
      </w:r>
      <w:r w:rsidR="00D1796C" w:rsidRPr="002507D1">
        <w:t>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 w:rsidRPr="002507D1">
        <w:t xml:space="preserve"> </w:t>
      </w:r>
      <w:r w:rsidR="00D1796C" w:rsidRPr="002507D1"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161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 xml:space="preserve">о </w:t>
      </w:r>
      <w:r w:rsidR="00D1796C" w:rsidRPr="002507D1">
        <w:t>соблюдении в установленных Правительством Российской Федерации случаях положений, предусмотренных статьей 242.24 БК РФ;</w:t>
      </w:r>
    </w:p>
    <w:p w:rsidR="00811C63" w:rsidRPr="002507D1" w:rsidRDefault="00A17F82" w:rsidP="0003152A">
      <w:pPr>
        <w:pStyle w:val="2"/>
        <w:numPr>
          <w:ilvl w:val="0"/>
          <w:numId w:val="2"/>
        </w:numPr>
        <w:shd w:val="clear" w:color="auto" w:fill="auto"/>
        <w:tabs>
          <w:tab w:val="left" w:pos="1560"/>
          <w:tab w:val="left" w:pos="1741"/>
        </w:tabs>
        <w:spacing w:after="0" w:line="320" w:lineRule="exact"/>
        <w:ind w:left="426" w:right="20" w:firstLine="708"/>
        <w:jc w:val="both"/>
      </w:pPr>
      <w:r w:rsidRPr="002507D1">
        <w:t xml:space="preserve">иные </w:t>
      </w:r>
      <w:r w:rsidR="00D1796C" w:rsidRPr="002507D1">
        <w:t xml:space="preserve">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0F7EE6" w:rsidRPr="002507D1">
        <w:t>Республики Башкортостан</w:t>
      </w:r>
      <w:r w:rsidR="00D1796C" w:rsidRPr="002507D1">
        <w:t xml:space="preserve">, </w:t>
      </w:r>
      <w:r w:rsidR="000F7EE6" w:rsidRPr="002507D1">
        <w:t xml:space="preserve">сельского поселения </w:t>
      </w:r>
      <w:r w:rsidR="002507D1" w:rsidRPr="002507D1">
        <w:t>Богородский</w:t>
      </w:r>
      <w:r w:rsidR="000F7EE6" w:rsidRPr="002507D1">
        <w:t xml:space="preserve"> сельсовет муниципального района Благовещенский район Республики Башкортостан</w:t>
      </w:r>
      <w:r w:rsidR="00D1796C" w:rsidRPr="002507D1">
        <w:t>.</w:t>
      </w:r>
    </w:p>
    <w:p w:rsidR="00811C63" w:rsidRPr="002507D1" w:rsidRDefault="000249A2" w:rsidP="0003152A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1759"/>
        </w:tabs>
        <w:spacing w:after="0" w:line="320" w:lineRule="exact"/>
        <w:ind w:left="426" w:right="20" w:firstLine="708"/>
        <w:jc w:val="both"/>
      </w:pPr>
      <w:r w:rsidRPr="002507D1">
        <w:t xml:space="preserve">При </w:t>
      </w:r>
      <w:r w:rsidR="00D1796C" w:rsidRPr="002507D1">
        <w:t xml:space="preserve">казначейском сопровождении обмен документами между </w:t>
      </w:r>
      <w:r w:rsidR="00887F1B" w:rsidRPr="002507D1">
        <w:rPr>
          <w:rFonts w:hint="eastAsia"/>
        </w:rPr>
        <w:t>финансовом органом</w:t>
      </w:r>
      <w:r w:rsidR="00D1796C" w:rsidRPr="002507D1"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A17F82" w:rsidRPr="002507D1">
        <w:t>Воронежской области</w:t>
      </w:r>
      <w:r w:rsidR="00D1796C" w:rsidRPr="002507D1"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811C63" w:rsidRPr="002507D1" w:rsidRDefault="00D1796C" w:rsidP="0003152A">
      <w:pPr>
        <w:pStyle w:val="2"/>
        <w:shd w:val="clear" w:color="auto" w:fill="auto"/>
        <w:tabs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1C63" w:rsidRPr="002507D1" w:rsidRDefault="00887F1B" w:rsidP="0003152A">
      <w:pPr>
        <w:pStyle w:val="2"/>
        <w:numPr>
          <w:ilvl w:val="1"/>
          <w:numId w:val="2"/>
        </w:numPr>
        <w:shd w:val="clear" w:color="auto" w:fill="auto"/>
        <w:tabs>
          <w:tab w:val="left" w:pos="942"/>
          <w:tab w:val="left" w:pos="1560"/>
        </w:tabs>
        <w:spacing w:after="0" w:line="320" w:lineRule="exact"/>
        <w:ind w:left="426" w:right="20" w:firstLine="708"/>
        <w:jc w:val="both"/>
      </w:pPr>
      <w:r w:rsidRPr="002507D1">
        <w:t>Финансовой</w:t>
      </w:r>
      <w:r w:rsidRPr="002507D1">
        <w:rPr>
          <w:rFonts w:hint="eastAsia"/>
        </w:rPr>
        <w:t xml:space="preserve"> орган</w:t>
      </w:r>
      <w:r w:rsidR="00D1796C" w:rsidRPr="002507D1"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811C63" w:rsidRPr="002507D1" w:rsidRDefault="00034A75" w:rsidP="002507D1">
      <w:pPr>
        <w:pStyle w:val="2"/>
        <w:numPr>
          <w:ilvl w:val="1"/>
          <w:numId w:val="2"/>
        </w:numPr>
        <w:shd w:val="clear" w:color="auto" w:fill="auto"/>
        <w:tabs>
          <w:tab w:val="left" w:pos="1560"/>
          <w:tab w:val="left" w:pos="2583"/>
        </w:tabs>
        <w:spacing w:after="572" w:line="320" w:lineRule="exact"/>
        <w:ind w:left="426" w:right="20" w:firstLine="708"/>
        <w:jc w:val="both"/>
      </w:pPr>
      <w:r w:rsidRPr="002507D1">
        <w:rPr>
          <w:rFonts w:hint="eastAsia"/>
        </w:rPr>
        <w:t>Ф</w:t>
      </w:r>
      <w:r w:rsidR="00887F1B" w:rsidRPr="002507D1">
        <w:rPr>
          <w:rFonts w:hint="eastAsia"/>
        </w:rPr>
        <w:t>инансовый орган</w:t>
      </w:r>
      <w:r w:rsidR="00887F1B" w:rsidRPr="002507D1">
        <w:t xml:space="preserve"> </w:t>
      </w:r>
      <w:r w:rsidR="00D1796C" w:rsidRPr="002507D1"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811C63" w:rsidRPr="002507D1" w:rsidSect="002507D1">
      <w:footerReference w:type="default" r:id="rId9"/>
      <w:pgSz w:w="11905" w:h="16837"/>
      <w:pgMar w:top="993" w:right="848" w:bottom="851" w:left="1418" w:header="0" w:footer="12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756" w:rsidRDefault="00971756">
      <w:r>
        <w:separator/>
      </w:r>
    </w:p>
  </w:endnote>
  <w:endnote w:type="continuationSeparator" w:id="0">
    <w:p w:rsidR="00971756" w:rsidRDefault="009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B87" w:rsidRDefault="00394B87" w:rsidP="000F7EE6">
    <w:pPr>
      <w:pStyle w:val="ad"/>
    </w:pPr>
  </w:p>
  <w:p w:rsidR="00394B87" w:rsidRDefault="00394B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756" w:rsidRDefault="00971756"/>
  </w:footnote>
  <w:footnote w:type="continuationSeparator" w:id="0">
    <w:p w:rsidR="00971756" w:rsidRDefault="009717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21B44006"/>
    <w:multiLevelType w:val="hybridMultilevel"/>
    <w:tmpl w:val="E3CA6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0D0FB3"/>
    <w:multiLevelType w:val="hybridMultilevel"/>
    <w:tmpl w:val="01DEF070"/>
    <w:lvl w:ilvl="0" w:tplc="9D4E3ABC">
      <w:start w:val="1"/>
      <w:numFmt w:val="decimal"/>
      <w:lvlText w:val="%1."/>
      <w:lvlJc w:val="left"/>
      <w:pPr>
        <w:ind w:left="26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FA3AC2">
      <w:numFmt w:val="bullet"/>
      <w:lvlText w:val="•"/>
      <w:lvlJc w:val="left"/>
      <w:pPr>
        <w:ind w:left="1220" w:hanging="280"/>
      </w:pPr>
      <w:rPr>
        <w:rFonts w:hint="default"/>
        <w:lang w:val="ru-RU" w:eastAsia="en-US" w:bidi="ar-SA"/>
      </w:rPr>
    </w:lvl>
    <w:lvl w:ilvl="2" w:tplc="B740C87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3" w:tplc="00FE62FA">
      <w:numFmt w:val="bullet"/>
      <w:lvlText w:val="•"/>
      <w:lvlJc w:val="left"/>
      <w:pPr>
        <w:ind w:left="3141" w:hanging="280"/>
      </w:pPr>
      <w:rPr>
        <w:rFonts w:hint="default"/>
        <w:lang w:val="ru-RU" w:eastAsia="en-US" w:bidi="ar-SA"/>
      </w:rPr>
    </w:lvl>
    <w:lvl w:ilvl="4" w:tplc="6768716E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5" w:tplc="0DDC371A">
      <w:numFmt w:val="bullet"/>
      <w:lvlText w:val="•"/>
      <w:lvlJc w:val="left"/>
      <w:pPr>
        <w:ind w:left="5062" w:hanging="280"/>
      </w:pPr>
      <w:rPr>
        <w:rFonts w:hint="default"/>
        <w:lang w:val="ru-RU" w:eastAsia="en-US" w:bidi="ar-SA"/>
      </w:rPr>
    </w:lvl>
    <w:lvl w:ilvl="6" w:tplc="4558AF4E">
      <w:numFmt w:val="bullet"/>
      <w:lvlText w:val="•"/>
      <w:lvlJc w:val="left"/>
      <w:pPr>
        <w:ind w:left="6022" w:hanging="280"/>
      </w:pPr>
      <w:rPr>
        <w:rFonts w:hint="default"/>
        <w:lang w:val="ru-RU" w:eastAsia="en-US" w:bidi="ar-SA"/>
      </w:rPr>
    </w:lvl>
    <w:lvl w:ilvl="7" w:tplc="E3BEB682">
      <w:numFmt w:val="bullet"/>
      <w:lvlText w:val="•"/>
      <w:lvlJc w:val="left"/>
      <w:pPr>
        <w:ind w:left="6983" w:hanging="280"/>
      </w:pPr>
      <w:rPr>
        <w:rFonts w:hint="default"/>
        <w:lang w:val="ru-RU" w:eastAsia="en-US" w:bidi="ar-SA"/>
      </w:rPr>
    </w:lvl>
    <w:lvl w:ilvl="8" w:tplc="2EF6ED56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462A7B7D"/>
    <w:multiLevelType w:val="multilevel"/>
    <w:tmpl w:val="9AB0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81428"/>
    <w:multiLevelType w:val="hybridMultilevel"/>
    <w:tmpl w:val="CB866144"/>
    <w:lvl w:ilvl="0" w:tplc="3D82FC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3325"/>
    <w:multiLevelType w:val="multilevel"/>
    <w:tmpl w:val="9B4C3F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7FD43AA4"/>
    <w:multiLevelType w:val="hybridMultilevel"/>
    <w:tmpl w:val="5DEEE528"/>
    <w:lvl w:ilvl="0" w:tplc="4E2C5CE4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C63"/>
    <w:rsid w:val="00021375"/>
    <w:rsid w:val="000249A2"/>
    <w:rsid w:val="0003152A"/>
    <w:rsid w:val="00034A75"/>
    <w:rsid w:val="000D0C52"/>
    <w:rsid w:val="000F7EE6"/>
    <w:rsid w:val="002122A7"/>
    <w:rsid w:val="002507D1"/>
    <w:rsid w:val="00266C89"/>
    <w:rsid w:val="002E676E"/>
    <w:rsid w:val="00326D68"/>
    <w:rsid w:val="00394B87"/>
    <w:rsid w:val="00516818"/>
    <w:rsid w:val="00551110"/>
    <w:rsid w:val="00586136"/>
    <w:rsid w:val="005A3657"/>
    <w:rsid w:val="005B0D34"/>
    <w:rsid w:val="005C584D"/>
    <w:rsid w:val="00640A3D"/>
    <w:rsid w:val="006B1CA8"/>
    <w:rsid w:val="006F0E0F"/>
    <w:rsid w:val="007A69F2"/>
    <w:rsid w:val="00811C63"/>
    <w:rsid w:val="00887F1B"/>
    <w:rsid w:val="00930F55"/>
    <w:rsid w:val="0094528B"/>
    <w:rsid w:val="00971756"/>
    <w:rsid w:val="00A17F82"/>
    <w:rsid w:val="00BA67B9"/>
    <w:rsid w:val="00BE179B"/>
    <w:rsid w:val="00C967D0"/>
    <w:rsid w:val="00D0688C"/>
    <w:rsid w:val="00D16BFC"/>
    <w:rsid w:val="00D1796C"/>
    <w:rsid w:val="00EE749A"/>
    <w:rsid w:val="00F0342A"/>
    <w:rsid w:val="00F42DDD"/>
    <w:rsid w:val="00FD11BB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F8818-2F2B-48F9-8956-234C5506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11BB"/>
    <w:rPr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2507D1"/>
    <w:pPr>
      <w:keepNext/>
      <w:jc w:val="center"/>
      <w:outlineLvl w:val="2"/>
    </w:pPr>
    <w:rPr>
      <w:rFonts w:ascii="Bashkort" w:eastAsiaTheme="minorEastAsia" w:hAnsi="Bashkort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11B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Основной текст_"/>
    <w:basedOn w:val="a0"/>
    <w:link w:val="2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">
    <w:name w:val="Основной текст (3)_"/>
    <w:basedOn w:val="a0"/>
    <w:link w:val="32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4pt">
    <w:name w:val="Основной текст (3) + 14 pt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14pt0">
    <w:name w:val="Основной текст (3) + 14 pt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314pt1">
    <w:name w:val="Основной текст (3) + 14 pt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3">
    <w:name w:val="Основной текст (3)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4">
    <w:name w:val="Основной текст (3)"/>
    <w:basedOn w:val="3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32pt">
    <w:name w:val="Основной текст (3) + 32 pt;Курсив"/>
    <w:basedOn w:val="31"/>
    <w:rsid w:val="00FD11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64"/>
      <w:szCs w:val="64"/>
    </w:rPr>
  </w:style>
  <w:style w:type="character" w:customStyle="1" w:styleId="20">
    <w:name w:val="Основной текст (2)_"/>
    <w:basedOn w:val="a0"/>
    <w:link w:val="21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_"/>
    <w:basedOn w:val="a0"/>
    <w:link w:val="23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pt">
    <w:name w:val="Основной текст + Интервал 3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</w:rPr>
  </w:style>
  <w:style w:type="character" w:customStyle="1" w:styleId="11">
    <w:name w:val="Основной текст1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0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-1pt1">
    <w:name w:val="Основной текст + Интервал -1 pt"/>
    <w:basedOn w:val="a6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a7">
    <w:name w:val="Колонтитул_"/>
    <w:basedOn w:val="a0"/>
    <w:link w:val="a8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7"/>
    <w:rsid w:val="00FD1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a5">
    <w:name w:val="Подпись к картинке"/>
    <w:basedOn w:val="a"/>
    <w:link w:val="a4"/>
    <w:rsid w:val="00FD11BB"/>
    <w:pPr>
      <w:shd w:val="clear" w:color="auto" w:fill="FFFFFF"/>
      <w:spacing w:line="284" w:lineRule="exact"/>
      <w:ind w:firstLine="33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D11BB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6"/>
    <w:rsid w:val="00FD11B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FD11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 (2)"/>
    <w:basedOn w:val="a"/>
    <w:link w:val="20"/>
    <w:rsid w:val="00FD11BB"/>
    <w:pPr>
      <w:shd w:val="clear" w:color="auto" w:fill="FFFFFF"/>
      <w:spacing w:before="300" w:line="331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Заголовок №2"/>
    <w:basedOn w:val="a"/>
    <w:link w:val="22"/>
    <w:rsid w:val="00FD11BB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FD11B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BE179B"/>
    <w:rPr>
      <w:color w:val="000000"/>
    </w:rPr>
  </w:style>
  <w:style w:type="paragraph" w:styleId="aa">
    <w:name w:val="List Paragraph"/>
    <w:basedOn w:val="a"/>
    <w:uiPriority w:val="1"/>
    <w:qFormat/>
    <w:rsid w:val="0002137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6EB8"/>
    <w:rPr>
      <w:color w:val="000000"/>
    </w:rPr>
  </w:style>
  <w:style w:type="paragraph" w:styleId="ad">
    <w:name w:val="footer"/>
    <w:basedOn w:val="a"/>
    <w:link w:val="ae"/>
    <w:uiPriority w:val="99"/>
    <w:unhideWhenUsed/>
    <w:rsid w:val="00FD6E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6EB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C967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67D0"/>
    <w:rPr>
      <w:rFonts w:ascii="Segoe UI" w:hAnsi="Segoe UI" w:cs="Segoe UI"/>
      <w:color w:val="000000"/>
      <w:sz w:val="18"/>
      <w:szCs w:val="18"/>
    </w:rPr>
  </w:style>
  <w:style w:type="paragraph" w:styleId="af1">
    <w:name w:val="Subtitle"/>
    <w:basedOn w:val="a"/>
    <w:link w:val="af2"/>
    <w:qFormat/>
    <w:rsid w:val="0003152A"/>
    <w:pPr>
      <w:jc w:val="center"/>
    </w:pPr>
    <w:rPr>
      <w:rFonts w:ascii="Arial" w:eastAsia="Times New Roman" w:hAnsi="Arial" w:cs="Times New Roman"/>
      <w:b/>
      <w:color w:val="auto"/>
      <w:sz w:val="40"/>
      <w:szCs w:val="20"/>
    </w:rPr>
  </w:style>
  <w:style w:type="character" w:customStyle="1" w:styleId="af2">
    <w:name w:val="Подзаголовок Знак"/>
    <w:basedOn w:val="a0"/>
    <w:link w:val="af1"/>
    <w:rsid w:val="0003152A"/>
    <w:rPr>
      <w:rFonts w:ascii="Arial" w:eastAsia="Times New Roman" w:hAnsi="Arial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uiPriority w:val="9"/>
    <w:rsid w:val="002507D1"/>
    <w:rPr>
      <w:rFonts w:ascii="Bashkort" w:eastAsiaTheme="minorEastAsia" w:hAnsi="Bashkort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9DB9-45FA-4F7D-9368-73FBE865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17</cp:revision>
  <cp:lastPrinted>2023-03-27T06:09:00Z</cp:lastPrinted>
  <dcterms:created xsi:type="dcterms:W3CDTF">2022-03-03T12:42:00Z</dcterms:created>
  <dcterms:modified xsi:type="dcterms:W3CDTF">2023-03-28T10:36:00Z</dcterms:modified>
</cp:coreProperties>
</file>