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259" w:rsidRPr="00987AC7" w:rsidRDefault="00987AC7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</w:t>
      </w:r>
      <w:r w:rsidRPr="00987AC7">
        <w:rPr>
          <w:sz w:val="28"/>
          <w:szCs w:val="28"/>
        </w:rPr>
        <w:t>ПРОЕКТ</w:t>
      </w:r>
    </w:p>
    <w:p w:rsidR="00987AC7" w:rsidRPr="00987AC7" w:rsidRDefault="00987AC7" w:rsidP="00987AC7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87AC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</w:t>
      </w:r>
      <w:r w:rsidRPr="00987AC7">
        <w:rPr>
          <w:rFonts w:eastAsiaTheme="minorHAnsi"/>
          <w:sz w:val="28"/>
          <w:szCs w:val="28"/>
          <w:lang w:eastAsia="en-US"/>
        </w:rPr>
        <w:t>КАРАР                                                                      ПОСТАНОВЛЕНИЕ</w:t>
      </w:r>
    </w:p>
    <w:p w:rsidR="00987AC7" w:rsidRPr="00987AC7" w:rsidRDefault="00987AC7" w:rsidP="00987AC7">
      <w:pPr>
        <w:keepNext/>
        <w:outlineLvl w:val="2"/>
        <w:rPr>
          <w:bCs/>
          <w:sz w:val="26"/>
          <w:szCs w:val="26"/>
        </w:rPr>
      </w:pPr>
    </w:p>
    <w:p w:rsidR="00987AC7" w:rsidRPr="00987AC7" w:rsidRDefault="00987AC7" w:rsidP="00987AC7">
      <w:pPr>
        <w:keepNext/>
        <w:jc w:val="center"/>
        <w:outlineLvl w:val="2"/>
        <w:rPr>
          <w:b w:val="0"/>
          <w:bCs/>
          <w:sz w:val="24"/>
          <w:szCs w:val="24"/>
        </w:rPr>
      </w:pPr>
      <w:r w:rsidRPr="00987AC7">
        <w:rPr>
          <w:b w:val="0"/>
          <w:bCs/>
          <w:sz w:val="24"/>
          <w:szCs w:val="24"/>
        </w:rPr>
        <w:t xml:space="preserve">«____» ___________20 __й.              № _____ </w:t>
      </w:r>
      <w:r w:rsidRPr="00987AC7">
        <w:rPr>
          <w:b w:val="0"/>
          <w:bCs/>
          <w:sz w:val="24"/>
          <w:szCs w:val="24"/>
        </w:rPr>
        <w:tab/>
        <w:t xml:space="preserve">            </w:t>
      </w:r>
      <w:proofErr w:type="gramStart"/>
      <w:r w:rsidRPr="00987AC7">
        <w:rPr>
          <w:b w:val="0"/>
          <w:bCs/>
          <w:sz w:val="24"/>
          <w:szCs w:val="24"/>
        </w:rPr>
        <w:t xml:space="preserve">   «</w:t>
      </w:r>
      <w:proofErr w:type="gramEnd"/>
      <w:r w:rsidRPr="00987AC7">
        <w:rPr>
          <w:b w:val="0"/>
          <w:bCs/>
          <w:sz w:val="24"/>
          <w:szCs w:val="24"/>
        </w:rPr>
        <w:t>____» ___________20 __г.</w:t>
      </w:r>
    </w:p>
    <w:p w:rsidR="001728BE" w:rsidRPr="00987AC7" w:rsidRDefault="00987AC7" w:rsidP="00987AC7">
      <w:pPr>
        <w:shd w:val="clear" w:color="auto" w:fill="FFFFFF" w:themeFill="background1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7AC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</w:t>
      </w:r>
    </w:p>
    <w:p w:rsidR="001728BE" w:rsidRPr="00987AC7" w:rsidRDefault="001728BE" w:rsidP="001728BE">
      <w:pPr>
        <w:rPr>
          <w:sz w:val="28"/>
          <w:szCs w:val="28"/>
        </w:rPr>
      </w:pPr>
      <w:r w:rsidRPr="00987AC7">
        <w:rPr>
          <w:b w:val="0"/>
          <w:sz w:val="28"/>
          <w:szCs w:val="28"/>
        </w:rPr>
        <w:t xml:space="preserve">Об утверждении порядка и условий предоставления </w:t>
      </w:r>
    </w:p>
    <w:p w:rsidR="001728BE" w:rsidRPr="00987AC7" w:rsidRDefault="001728BE" w:rsidP="001728BE">
      <w:pPr>
        <w:rPr>
          <w:b w:val="0"/>
          <w:sz w:val="28"/>
          <w:szCs w:val="28"/>
        </w:rPr>
      </w:pPr>
      <w:r w:rsidRPr="00987AC7">
        <w:rPr>
          <w:b w:val="0"/>
          <w:sz w:val="28"/>
          <w:szCs w:val="28"/>
        </w:rPr>
        <w:t xml:space="preserve">иных межбюджетных трансфертов из бюджета </w:t>
      </w:r>
    </w:p>
    <w:p w:rsidR="001728BE" w:rsidRPr="00C81262" w:rsidRDefault="001728BE" w:rsidP="001728BE">
      <w:pPr>
        <w:rPr>
          <w:b w:val="0"/>
          <w:color w:val="000000" w:themeColor="text1"/>
          <w:sz w:val="28"/>
          <w:szCs w:val="28"/>
        </w:rPr>
      </w:pPr>
      <w:r w:rsidRPr="00C81262">
        <w:rPr>
          <w:b w:val="0"/>
          <w:color w:val="000000" w:themeColor="text1"/>
          <w:sz w:val="28"/>
          <w:szCs w:val="28"/>
        </w:rPr>
        <w:t xml:space="preserve">сельского поселения </w:t>
      </w:r>
      <w:r w:rsidR="00987AC7" w:rsidRPr="00C81262">
        <w:rPr>
          <w:b w:val="0"/>
          <w:color w:val="000000" w:themeColor="text1"/>
          <w:sz w:val="28"/>
          <w:szCs w:val="28"/>
        </w:rPr>
        <w:t>Богородский</w:t>
      </w:r>
      <w:r w:rsidRPr="00C81262">
        <w:rPr>
          <w:b w:val="0"/>
          <w:color w:val="000000" w:themeColor="text1"/>
          <w:sz w:val="28"/>
          <w:szCs w:val="28"/>
        </w:rPr>
        <w:t xml:space="preserve"> сельсовет </w:t>
      </w:r>
    </w:p>
    <w:p w:rsidR="001728BE" w:rsidRPr="00C81262" w:rsidRDefault="001728BE" w:rsidP="001728BE">
      <w:pPr>
        <w:rPr>
          <w:b w:val="0"/>
          <w:color w:val="000000" w:themeColor="text1"/>
          <w:sz w:val="28"/>
          <w:szCs w:val="28"/>
        </w:rPr>
      </w:pPr>
      <w:r w:rsidRPr="00C81262">
        <w:rPr>
          <w:b w:val="0"/>
          <w:color w:val="000000" w:themeColor="text1"/>
          <w:sz w:val="28"/>
          <w:szCs w:val="28"/>
        </w:rPr>
        <w:t xml:space="preserve">муниципального района </w:t>
      </w:r>
      <w:r w:rsidR="009E1259" w:rsidRPr="00C81262">
        <w:rPr>
          <w:b w:val="0"/>
          <w:color w:val="000000" w:themeColor="text1"/>
          <w:sz w:val="28"/>
          <w:szCs w:val="28"/>
        </w:rPr>
        <w:t>Благовещенский</w:t>
      </w:r>
      <w:r w:rsidRPr="00C81262">
        <w:rPr>
          <w:b w:val="0"/>
          <w:color w:val="000000" w:themeColor="text1"/>
          <w:sz w:val="28"/>
          <w:szCs w:val="28"/>
        </w:rPr>
        <w:t xml:space="preserve"> район</w:t>
      </w:r>
    </w:p>
    <w:p w:rsidR="001728BE" w:rsidRPr="00C81262" w:rsidRDefault="001728BE" w:rsidP="001728BE">
      <w:pPr>
        <w:rPr>
          <w:b w:val="0"/>
          <w:color w:val="000000" w:themeColor="text1"/>
          <w:sz w:val="28"/>
          <w:szCs w:val="28"/>
        </w:rPr>
      </w:pPr>
      <w:r w:rsidRPr="00C81262">
        <w:rPr>
          <w:b w:val="0"/>
          <w:color w:val="000000" w:themeColor="text1"/>
          <w:sz w:val="28"/>
          <w:szCs w:val="28"/>
        </w:rPr>
        <w:t>Республики Башкортостан</w:t>
      </w:r>
    </w:p>
    <w:p w:rsidR="001728BE" w:rsidRPr="00C81262" w:rsidRDefault="001728BE" w:rsidP="001728BE">
      <w:pPr>
        <w:rPr>
          <w:b w:val="0"/>
          <w:color w:val="000000" w:themeColor="text1"/>
          <w:sz w:val="28"/>
          <w:szCs w:val="28"/>
        </w:rPr>
      </w:pPr>
      <w:r w:rsidRPr="00C81262">
        <w:rPr>
          <w:b w:val="0"/>
          <w:color w:val="000000" w:themeColor="text1"/>
          <w:sz w:val="28"/>
          <w:szCs w:val="28"/>
        </w:rPr>
        <w:t xml:space="preserve">бюджету муниципального района </w:t>
      </w:r>
      <w:r w:rsidR="009E1259" w:rsidRPr="00C81262">
        <w:rPr>
          <w:b w:val="0"/>
          <w:color w:val="000000" w:themeColor="text1"/>
          <w:sz w:val="28"/>
          <w:szCs w:val="28"/>
        </w:rPr>
        <w:t>Благовещенский</w:t>
      </w:r>
      <w:r w:rsidRPr="00C81262">
        <w:rPr>
          <w:b w:val="0"/>
          <w:color w:val="000000" w:themeColor="text1"/>
          <w:sz w:val="28"/>
          <w:szCs w:val="28"/>
        </w:rPr>
        <w:t xml:space="preserve"> район</w:t>
      </w:r>
    </w:p>
    <w:p w:rsidR="001728BE" w:rsidRPr="00C81262" w:rsidRDefault="001728BE" w:rsidP="001728BE">
      <w:pPr>
        <w:rPr>
          <w:b w:val="0"/>
          <w:color w:val="000000" w:themeColor="text1"/>
          <w:sz w:val="28"/>
          <w:szCs w:val="28"/>
        </w:rPr>
      </w:pPr>
      <w:r w:rsidRPr="00C81262">
        <w:rPr>
          <w:b w:val="0"/>
          <w:color w:val="000000" w:themeColor="text1"/>
          <w:sz w:val="28"/>
          <w:szCs w:val="28"/>
        </w:rPr>
        <w:t>Республики Башкортостан</w:t>
      </w:r>
    </w:p>
    <w:p w:rsidR="001728BE" w:rsidRPr="00C81262" w:rsidRDefault="001728BE" w:rsidP="001728BE">
      <w:pPr>
        <w:rPr>
          <w:b w:val="0"/>
          <w:color w:val="000000" w:themeColor="text1"/>
          <w:sz w:val="24"/>
          <w:szCs w:val="24"/>
        </w:rPr>
      </w:pPr>
    </w:p>
    <w:p w:rsidR="001728BE" w:rsidRPr="00C81262" w:rsidRDefault="001728BE" w:rsidP="001728BE">
      <w:pPr>
        <w:rPr>
          <w:color w:val="000000" w:themeColor="text1"/>
        </w:rPr>
      </w:pPr>
    </w:p>
    <w:p w:rsidR="001728BE" w:rsidRPr="00C81262" w:rsidRDefault="001728BE" w:rsidP="001728BE">
      <w:pPr>
        <w:rPr>
          <w:color w:val="000000" w:themeColor="text1"/>
        </w:rPr>
      </w:pPr>
    </w:p>
    <w:p w:rsidR="001728BE" w:rsidRPr="00C81262" w:rsidRDefault="001728BE" w:rsidP="001728BE">
      <w:pPr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C81262">
        <w:rPr>
          <w:b w:val="0"/>
          <w:color w:val="000000" w:themeColor="text1"/>
          <w:sz w:val="28"/>
          <w:szCs w:val="28"/>
        </w:rPr>
        <w:t>В соответствии со статьей 142.5 Бюджетного кодекса Российской Федерации, Федеральным законом от 06  октября 2003г. № 131-ФЗ «Об общих принципах организации местного самоуправления в Российской Федерации» и в соответствии с Законом Республики Башкортостан «О межбюджетных отношениях в Республике Башкортостан»</w:t>
      </w:r>
    </w:p>
    <w:p w:rsidR="001728BE" w:rsidRPr="00C81262" w:rsidRDefault="001728BE" w:rsidP="001728BE">
      <w:pPr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1728BE" w:rsidRPr="00C81262" w:rsidRDefault="001728BE" w:rsidP="001728BE">
      <w:pPr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C81262">
        <w:rPr>
          <w:b w:val="0"/>
          <w:color w:val="000000" w:themeColor="text1"/>
          <w:sz w:val="28"/>
          <w:szCs w:val="28"/>
        </w:rPr>
        <w:t>ПОСТАНОВЛЯЮ:</w:t>
      </w:r>
    </w:p>
    <w:p w:rsidR="001728BE" w:rsidRPr="00C81262" w:rsidRDefault="001728BE" w:rsidP="001728BE">
      <w:pPr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1728BE" w:rsidRPr="00C81262" w:rsidRDefault="001728BE" w:rsidP="00C81262">
      <w:pPr>
        <w:tabs>
          <w:tab w:val="left" w:pos="709"/>
        </w:tabs>
        <w:jc w:val="both"/>
        <w:rPr>
          <w:b w:val="0"/>
          <w:sz w:val="28"/>
          <w:szCs w:val="28"/>
        </w:rPr>
      </w:pPr>
      <w:r w:rsidRPr="00C81262">
        <w:rPr>
          <w:b w:val="0"/>
          <w:color w:val="000000" w:themeColor="text1"/>
          <w:sz w:val="28"/>
          <w:szCs w:val="28"/>
        </w:rPr>
        <w:t xml:space="preserve">1. Утвердить прилагаемый порядок и условия предоставления иных межбюджетных трансфертов из бюджета сельского поселения </w:t>
      </w:r>
      <w:r w:rsidR="00987AC7" w:rsidRPr="00C81262">
        <w:rPr>
          <w:b w:val="0"/>
          <w:color w:val="000000" w:themeColor="text1"/>
          <w:sz w:val="28"/>
          <w:szCs w:val="28"/>
        </w:rPr>
        <w:t>Богородский</w:t>
      </w:r>
      <w:r w:rsidRPr="00C81262">
        <w:rPr>
          <w:b w:val="0"/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C81262">
        <w:rPr>
          <w:b w:val="0"/>
          <w:color w:val="000000" w:themeColor="text1"/>
          <w:sz w:val="28"/>
          <w:szCs w:val="28"/>
        </w:rPr>
        <w:t>Благовещенский</w:t>
      </w:r>
      <w:r w:rsidRPr="00C81262">
        <w:rPr>
          <w:b w:val="0"/>
          <w:color w:val="000000" w:themeColor="text1"/>
          <w:sz w:val="28"/>
          <w:szCs w:val="28"/>
        </w:rPr>
        <w:t xml:space="preserve"> район Республики Башкортостан бюджету муниципального района </w:t>
      </w:r>
      <w:r w:rsidR="009E1259" w:rsidRPr="00C81262">
        <w:rPr>
          <w:b w:val="0"/>
          <w:color w:val="000000" w:themeColor="text1"/>
          <w:sz w:val="28"/>
          <w:szCs w:val="28"/>
        </w:rPr>
        <w:t>Благовещенский</w:t>
      </w:r>
      <w:r w:rsidRPr="00C81262">
        <w:rPr>
          <w:b w:val="0"/>
          <w:color w:val="000000" w:themeColor="text1"/>
          <w:sz w:val="28"/>
          <w:szCs w:val="28"/>
        </w:rPr>
        <w:t xml:space="preserve"> район </w:t>
      </w:r>
      <w:r w:rsidRPr="00C81262">
        <w:rPr>
          <w:b w:val="0"/>
          <w:sz w:val="28"/>
          <w:szCs w:val="28"/>
        </w:rPr>
        <w:t>Республики Башкортостан.</w:t>
      </w:r>
    </w:p>
    <w:p w:rsidR="00C81262" w:rsidRPr="00C81262" w:rsidRDefault="00C81262" w:rsidP="00C81262">
      <w:pPr>
        <w:suppressAutoHyphens/>
        <w:spacing w:after="200" w:line="276" w:lineRule="auto"/>
        <w:jc w:val="both"/>
        <w:rPr>
          <w:rFonts w:eastAsiaTheme="minorHAnsi"/>
          <w:b w:val="0"/>
          <w:sz w:val="28"/>
          <w:szCs w:val="28"/>
          <w:lang w:eastAsia="ar-SA"/>
        </w:rPr>
      </w:pPr>
      <w:r w:rsidRPr="00C81262">
        <w:rPr>
          <w:rFonts w:eastAsiaTheme="minorHAnsi"/>
          <w:b w:val="0"/>
          <w:sz w:val="28"/>
          <w:szCs w:val="28"/>
          <w:lang w:eastAsia="ar-SA"/>
        </w:rPr>
        <w:t>2. Настоящее постановление вступает в силу на следующий день, после дня его официального обнародования.</w:t>
      </w:r>
    </w:p>
    <w:p w:rsidR="00C81262" w:rsidRPr="00C81262" w:rsidRDefault="00C81262" w:rsidP="00C81262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b w:val="0"/>
          <w:sz w:val="28"/>
          <w:szCs w:val="28"/>
          <w:lang w:eastAsia="ar-SA"/>
        </w:rPr>
      </w:pPr>
      <w:r>
        <w:rPr>
          <w:rFonts w:eastAsiaTheme="minorHAnsi"/>
          <w:b w:val="0"/>
          <w:sz w:val="28"/>
          <w:szCs w:val="28"/>
          <w:lang w:eastAsia="ar-SA"/>
        </w:rPr>
        <w:t>3</w:t>
      </w:r>
      <w:r w:rsidRPr="00C81262">
        <w:rPr>
          <w:rFonts w:eastAsiaTheme="minorHAnsi"/>
          <w:b w:val="0"/>
          <w:sz w:val="28"/>
          <w:szCs w:val="28"/>
          <w:lang w:eastAsia="ar-SA"/>
        </w:rPr>
        <w:t>.Настоящее постановление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 http://bogorodsk-blagrb.ru/</w:t>
      </w:r>
    </w:p>
    <w:p w:rsidR="00C81262" w:rsidRPr="00C81262" w:rsidRDefault="00C81262" w:rsidP="00C81262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b w:val="0"/>
          <w:sz w:val="28"/>
          <w:szCs w:val="28"/>
          <w:lang w:eastAsia="ar-SA"/>
        </w:rPr>
      </w:pPr>
      <w:r>
        <w:rPr>
          <w:rFonts w:eastAsiaTheme="minorHAnsi"/>
          <w:b w:val="0"/>
          <w:sz w:val="28"/>
          <w:szCs w:val="28"/>
          <w:lang w:eastAsia="ar-SA"/>
        </w:rPr>
        <w:t>4</w:t>
      </w:r>
      <w:r w:rsidRPr="00C81262">
        <w:rPr>
          <w:rFonts w:eastAsiaTheme="minorHAnsi"/>
          <w:b w:val="0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C81262" w:rsidRPr="00C81262" w:rsidRDefault="00C81262" w:rsidP="00C81262">
      <w:pPr>
        <w:shd w:val="clear" w:color="auto" w:fill="FFFFFF" w:themeFill="background1"/>
        <w:spacing w:after="200" w:line="276" w:lineRule="auto"/>
        <w:ind w:left="720"/>
        <w:contextualSpacing/>
        <w:jc w:val="both"/>
        <w:rPr>
          <w:rFonts w:eastAsiaTheme="minorHAnsi"/>
          <w:b w:val="0"/>
          <w:sz w:val="28"/>
          <w:szCs w:val="28"/>
          <w:lang w:eastAsia="en-US"/>
        </w:rPr>
      </w:pPr>
    </w:p>
    <w:p w:rsidR="00C81262" w:rsidRPr="00C81262" w:rsidRDefault="00C81262" w:rsidP="00C81262">
      <w:pPr>
        <w:shd w:val="clear" w:color="auto" w:fill="FFFFFF" w:themeFill="background1"/>
        <w:spacing w:after="200" w:line="276" w:lineRule="auto"/>
        <w:ind w:left="720" w:hanging="720"/>
        <w:contextualSpacing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C81262">
        <w:rPr>
          <w:rFonts w:eastAsiaTheme="minorHAnsi"/>
          <w:b w:val="0"/>
          <w:sz w:val="28"/>
          <w:szCs w:val="28"/>
          <w:lang w:eastAsia="en-US"/>
        </w:rPr>
        <w:t xml:space="preserve">Глава сельского поселения                                              </w:t>
      </w:r>
      <w:proofErr w:type="spellStart"/>
      <w:r w:rsidRPr="00C81262">
        <w:rPr>
          <w:rFonts w:eastAsiaTheme="minorHAnsi"/>
          <w:b w:val="0"/>
          <w:sz w:val="28"/>
          <w:szCs w:val="28"/>
          <w:lang w:eastAsia="en-US"/>
        </w:rPr>
        <w:t>Л.Ф.Ахмерова</w:t>
      </w:r>
      <w:proofErr w:type="spellEnd"/>
    </w:p>
    <w:p w:rsidR="001728BE" w:rsidRDefault="001728BE" w:rsidP="001728BE">
      <w:pPr>
        <w:jc w:val="both"/>
        <w:rPr>
          <w:sz w:val="28"/>
          <w:szCs w:val="28"/>
        </w:rPr>
      </w:pPr>
    </w:p>
    <w:p w:rsidR="001728BE" w:rsidRDefault="001728BE" w:rsidP="001728BE">
      <w:pPr>
        <w:jc w:val="both"/>
        <w:rPr>
          <w:sz w:val="28"/>
          <w:szCs w:val="28"/>
        </w:rPr>
      </w:pPr>
    </w:p>
    <w:p w:rsidR="001728BE" w:rsidRDefault="001728BE" w:rsidP="001728BE">
      <w:pPr>
        <w:jc w:val="both"/>
        <w:rPr>
          <w:sz w:val="28"/>
          <w:szCs w:val="28"/>
        </w:rPr>
      </w:pPr>
    </w:p>
    <w:p w:rsidR="009E1259" w:rsidRDefault="009E1259" w:rsidP="001728BE">
      <w:pPr>
        <w:jc w:val="both"/>
        <w:rPr>
          <w:sz w:val="20"/>
          <w:szCs w:val="20"/>
        </w:rPr>
      </w:pPr>
    </w:p>
    <w:p w:rsidR="009E1259" w:rsidRDefault="009E1259" w:rsidP="001728BE">
      <w:pPr>
        <w:jc w:val="both"/>
        <w:rPr>
          <w:sz w:val="20"/>
          <w:szCs w:val="20"/>
        </w:rPr>
      </w:pPr>
    </w:p>
    <w:p w:rsidR="009E1259" w:rsidRDefault="009E1259" w:rsidP="001728BE">
      <w:pPr>
        <w:jc w:val="both"/>
        <w:rPr>
          <w:sz w:val="20"/>
          <w:szCs w:val="20"/>
        </w:rPr>
      </w:pPr>
    </w:p>
    <w:p w:rsidR="001728BE" w:rsidRPr="00C81262" w:rsidRDefault="001728BE" w:rsidP="001728BE">
      <w:pPr>
        <w:ind w:left="5528" w:hanging="992"/>
        <w:rPr>
          <w:color w:val="000000" w:themeColor="text1"/>
          <w:sz w:val="24"/>
          <w:szCs w:val="24"/>
        </w:rPr>
      </w:pPr>
      <w:r w:rsidRPr="00C81262">
        <w:rPr>
          <w:color w:val="000000" w:themeColor="text1"/>
        </w:rPr>
        <w:t>Приложение</w:t>
      </w:r>
    </w:p>
    <w:p w:rsidR="00C81262" w:rsidRDefault="001728BE" w:rsidP="001728BE">
      <w:pPr>
        <w:ind w:left="4536"/>
        <w:rPr>
          <w:color w:val="000000" w:themeColor="text1"/>
        </w:rPr>
      </w:pPr>
      <w:r w:rsidRPr="00C81262">
        <w:rPr>
          <w:color w:val="000000" w:themeColor="text1"/>
        </w:rPr>
        <w:t xml:space="preserve">к решению Совета сельского поселения </w:t>
      </w:r>
      <w:r w:rsidR="00987AC7" w:rsidRPr="00C81262">
        <w:rPr>
          <w:color w:val="000000" w:themeColor="text1"/>
        </w:rPr>
        <w:t>Богородский</w:t>
      </w:r>
      <w:r w:rsidRPr="00C81262">
        <w:rPr>
          <w:color w:val="000000" w:themeColor="text1"/>
        </w:rPr>
        <w:t xml:space="preserve"> сельсовет </w:t>
      </w:r>
    </w:p>
    <w:p w:rsidR="00C81262" w:rsidRDefault="001728BE" w:rsidP="001728BE">
      <w:pPr>
        <w:ind w:left="4536"/>
        <w:rPr>
          <w:color w:val="000000" w:themeColor="text1"/>
        </w:rPr>
      </w:pPr>
      <w:r w:rsidRPr="00C81262">
        <w:rPr>
          <w:color w:val="000000" w:themeColor="text1"/>
        </w:rPr>
        <w:t xml:space="preserve">муниципального района </w:t>
      </w:r>
    </w:p>
    <w:p w:rsidR="001728BE" w:rsidRPr="00C81262" w:rsidRDefault="009E1259" w:rsidP="001728BE">
      <w:pPr>
        <w:ind w:left="4536"/>
        <w:rPr>
          <w:color w:val="000000" w:themeColor="text1"/>
        </w:rPr>
      </w:pPr>
      <w:r w:rsidRPr="00C81262">
        <w:rPr>
          <w:color w:val="000000" w:themeColor="text1"/>
        </w:rPr>
        <w:t>Благовещенский</w:t>
      </w:r>
      <w:r w:rsidR="001728BE" w:rsidRPr="00C81262">
        <w:rPr>
          <w:color w:val="000000" w:themeColor="text1"/>
        </w:rPr>
        <w:t xml:space="preserve"> </w:t>
      </w:r>
      <w:r w:rsidR="00C81262">
        <w:rPr>
          <w:color w:val="000000" w:themeColor="text1"/>
        </w:rPr>
        <w:t>район</w:t>
      </w:r>
      <w:bookmarkStart w:id="0" w:name="_GoBack"/>
      <w:bookmarkEnd w:id="0"/>
      <w:r w:rsidR="001728BE" w:rsidRPr="00C81262">
        <w:rPr>
          <w:color w:val="000000" w:themeColor="text1"/>
        </w:rPr>
        <w:t xml:space="preserve">                                                                                                      Республики Башкортостан</w:t>
      </w:r>
    </w:p>
    <w:p w:rsidR="001728BE" w:rsidRDefault="001728BE" w:rsidP="001728BE">
      <w:pPr>
        <w:ind w:left="5528" w:hanging="992"/>
        <w:rPr>
          <w:color w:val="000000" w:themeColor="text1"/>
        </w:rPr>
      </w:pPr>
      <w:r w:rsidRPr="00C81262">
        <w:rPr>
          <w:color w:val="000000" w:themeColor="text1"/>
        </w:rPr>
        <w:t xml:space="preserve">от </w:t>
      </w:r>
      <w:r w:rsidR="00C81262">
        <w:rPr>
          <w:color w:val="000000" w:themeColor="text1"/>
        </w:rPr>
        <w:t>___________________________</w:t>
      </w:r>
    </w:p>
    <w:p w:rsidR="00C81262" w:rsidRPr="00C81262" w:rsidRDefault="00C81262" w:rsidP="001728BE">
      <w:pPr>
        <w:ind w:left="5528" w:hanging="992"/>
        <w:rPr>
          <w:color w:val="000000" w:themeColor="text1"/>
        </w:rPr>
      </w:pPr>
    </w:p>
    <w:p w:rsidR="001728BE" w:rsidRPr="00C81262" w:rsidRDefault="001728BE" w:rsidP="001728BE">
      <w:pPr>
        <w:rPr>
          <w:color w:val="000000" w:themeColor="text1"/>
          <w:sz w:val="20"/>
          <w:szCs w:val="20"/>
        </w:rPr>
      </w:pPr>
    </w:p>
    <w:p w:rsidR="001728BE" w:rsidRPr="00C81262" w:rsidRDefault="001728BE" w:rsidP="001728BE">
      <w:pPr>
        <w:jc w:val="center"/>
        <w:rPr>
          <w:b w:val="0"/>
          <w:color w:val="000000" w:themeColor="text1"/>
          <w:sz w:val="28"/>
          <w:szCs w:val="28"/>
        </w:rPr>
      </w:pPr>
      <w:r w:rsidRPr="00C81262">
        <w:rPr>
          <w:b w:val="0"/>
          <w:color w:val="000000" w:themeColor="text1"/>
          <w:sz w:val="28"/>
          <w:szCs w:val="28"/>
        </w:rPr>
        <w:t xml:space="preserve">Порядок и условия предоставления иных межбюджетных трансфертов из бюджета сельского поселения </w:t>
      </w:r>
      <w:r w:rsidR="00987AC7" w:rsidRPr="00C81262">
        <w:rPr>
          <w:b w:val="0"/>
          <w:color w:val="000000" w:themeColor="text1"/>
          <w:sz w:val="28"/>
          <w:szCs w:val="28"/>
        </w:rPr>
        <w:t>Богородский</w:t>
      </w:r>
      <w:r w:rsidRPr="00C81262">
        <w:rPr>
          <w:b w:val="0"/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C81262">
        <w:rPr>
          <w:b w:val="0"/>
          <w:color w:val="000000" w:themeColor="text1"/>
          <w:sz w:val="28"/>
          <w:szCs w:val="28"/>
        </w:rPr>
        <w:t>Благовещенский</w:t>
      </w:r>
      <w:r w:rsidRPr="00C81262">
        <w:rPr>
          <w:b w:val="0"/>
          <w:color w:val="000000" w:themeColor="text1"/>
          <w:sz w:val="28"/>
          <w:szCs w:val="28"/>
        </w:rPr>
        <w:t xml:space="preserve"> район Республики Башкортостан бюджету муниципального района </w:t>
      </w:r>
      <w:r w:rsidR="009E1259" w:rsidRPr="00C81262">
        <w:rPr>
          <w:b w:val="0"/>
          <w:color w:val="000000" w:themeColor="text1"/>
          <w:sz w:val="28"/>
          <w:szCs w:val="28"/>
        </w:rPr>
        <w:t>Благовещенский</w:t>
      </w:r>
      <w:r w:rsidRPr="00C81262">
        <w:rPr>
          <w:b w:val="0"/>
          <w:color w:val="000000" w:themeColor="text1"/>
          <w:sz w:val="28"/>
          <w:szCs w:val="28"/>
        </w:rPr>
        <w:t xml:space="preserve"> район Республики Башкортостан</w:t>
      </w:r>
    </w:p>
    <w:p w:rsidR="001728BE" w:rsidRPr="00C81262" w:rsidRDefault="001728BE" w:rsidP="001728BE">
      <w:pPr>
        <w:pStyle w:val="a6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C81262">
        <w:rPr>
          <w:b/>
          <w:color w:val="000000" w:themeColor="text1"/>
          <w:sz w:val="28"/>
          <w:szCs w:val="28"/>
        </w:rPr>
        <w:t>Общие положения</w:t>
      </w:r>
    </w:p>
    <w:p w:rsidR="001728BE" w:rsidRPr="00C81262" w:rsidRDefault="001728BE" w:rsidP="001728BE">
      <w:pPr>
        <w:rPr>
          <w:b w:val="0"/>
          <w:color w:val="000000" w:themeColor="text1"/>
          <w:sz w:val="24"/>
          <w:szCs w:val="24"/>
        </w:rPr>
      </w:pPr>
    </w:p>
    <w:p w:rsidR="001728BE" w:rsidRPr="00C81262" w:rsidRDefault="001728BE" w:rsidP="001728BE">
      <w:pPr>
        <w:pStyle w:val="a6"/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 xml:space="preserve">Настоящий порядок и условия предоставления иных межбюджетных трансфертов из бюджета сельского поселения </w:t>
      </w:r>
      <w:r w:rsidR="00987AC7" w:rsidRPr="00C81262">
        <w:rPr>
          <w:color w:val="000000" w:themeColor="text1"/>
          <w:sz w:val="28"/>
          <w:szCs w:val="28"/>
        </w:rPr>
        <w:t>Богородский</w:t>
      </w:r>
      <w:r w:rsidRPr="00C81262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C81262">
        <w:rPr>
          <w:color w:val="000000" w:themeColor="text1"/>
          <w:sz w:val="28"/>
          <w:szCs w:val="28"/>
        </w:rPr>
        <w:t>Благовещенский</w:t>
      </w:r>
      <w:r w:rsidRPr="00C81262">
        <w:rPr>
          <w:color w:val="000000" w:themeColor="text1"/>
          <w:sz w:val="28"/>
          <w:szCs w:val="28"/>
        </w:rPr>
        <w:t xml:space="preserve"> район Республики Башкортостан (далее - бюджет сельского поселения) бюджету муниципального района </w:t>
      </w:r>
      <w:r w:rsidR="009E1259" w:rsidRPr="00C81262">
        <w:rPr>
          <w:color w:val="000000" w:themeColor="text1"/>
          <w:sz w:val="28"/>
          <w:szCs w:val="28"/>
        </w:rPr>
        <w:t>Благовещенский</w:t>
      </w:r>
      <w:r w:rsidRPr="00C81262">
        <w:rPr>
          <w:color w:val="000000" w:themeColor="text1"/>
          <w:sz w:val="28"/>
          <w:szCs w:val="28"/>
        </w:rPr>
        <w:t xml:space="preserve"> район Республики Башкортостан (далее – бюджет муниципального района) определяют механизм и условия предоставления иных межбюджетных трансфертов из бюджета сельского поселения бюджету муниципального района.</w:t>
      </w:r>
    </w:p>
    <w:p w:rsidR="001728BE" w:rsidRPr="00C81262" w:rsidRDefault="001728BE" w:rsidP="001728BE">
      <w:pPr>
        <w:pStyle w:val="a6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C81262">
        <w:rPr>
          <w:b/>
          <w:color w:val="000000" w:themeColor="text1"/>
          <w:sz w:val="28"/>
          <w:szCs w:val="28"/>
        </w:rPr>
        <w:t>Условия предоставления иных межбюджетных трансфертов</w:t>
      </w:r>
    </w:p>
    <w:p w:rsidR="001728BE" w:rsidRPr="00C81262" w:rsidRDefault="001728BE" w:rsidP="001728BE">
      <w:pPr>
        <w:pStyle w:val="a6"/>
        <w:rPr>
          <w:color w:val="000000" w:themeColor="text1"/>
          <w:sz w:val="28"/>
          <w:szCs w:val="28"/>
        </w:rPr>
      </w:pPr>
    </w:p>
    <w:p w:rsidR="001728BE" w:rsidRPr="00C81262" w:rsidRDefault="001728BE" w:rsidP="001728BE">
      <w:pPr>
        <w:pStyle w:val="a6"/>
        <w:numPr>
          <w:ilvl w:val="1"/>
          <w:numId w:val="1"/>
        </w:numPr>
        <w:ind w:left="993" w:hanging="567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 xml:space="preserve">Иные межбюджетные трансферты из бюджета сельского поселения, </w:t>
      </w:r>
    </w:p>
    <w:p w:rsidR="001728BE" w:rsidRPr="00C81262" w:rsidRDefault="001728BE" w:rsidP="001728BE">
      <w:pPr>
        <w:jc w:val="both"/>
        <w:rPr>
          <w:b w:val="0"/>
          <w:color w:val="000000" w:themeColor="text1"/>
          <w:sz w:val="28"/>
          <w:szCs w:val="28"/>
        </w:rPr>
      </w:pPr>
      <w:r w:rsidRPr="00C81262">
        <w:rPr>
          <w:b w:val="0"/>
          <w:color w:val="000000" w:themeColor="text1"/>
          <w:sz w:val="28"/>
          <w:szCs w:val="28"/>
        </w:rPr>
        <w:t>входящего в состав муниципального района, бюджету муниципального района предоставляются в следующих случаях:</w:t>
      </w:r>
    </w:p>
    <w:p w:rsidR="001728BE" w:rsidRPr="00C81262" w:rsidRDefault="001728BE" w:rsidP="001728BE">
      <w:pPr>
        <w:pStyle w:val="a6"/>
        <w:numPr>
          <w:ilvl w:val="0"/>
          <w:numId w:val="2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>при передаче району части полномочий  сельского поселения, входящего в состав муниципального района, по решению вопросов местного значения;</w:t>
      </w:r>
    </w:p>
    <w:p w:rsidR="001728BE" w:rsidRPr="00C81262" w:rsidRDefault="001728BE" w:rsidP="001728BE">
      <w:pPr>
        <w:pStyle w:val="a6"/>
        <w:numPr>
          <w:ilvl w:val="0"/>
          <w:numId w:val="2"/>
        </w:numPr>
        <w:ind w:left="426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 xml:space="preserve">в иных случаях, установленных законодательством Российской Федерации, законодательством Республики Башкортостан и нормативными правовыми актами муниципального района </w:t>
      </w:r>
      <w:r w:rsidR="009E1259" w:rsidRPr="00C81262">
        <w:rPr>
          <w:color w:val="000000" w:themeColor="text1"/>
          <w:sz w:val="28"/>
          <w:szCs w:val="28"/>
        </w:rPr>
        <w:t>Благовещенский</w:t>
      </w:r>
      <w:r w:rsidRPr="00C81262">
        <w:rPr>
          <w:color w:val="000000" w:themeColor="text1"/>
          <w:sz w:val="28"/>
          <w:szCs w:val="28"/>
        </w:rPr>
        <w:t xml:space="preserve"> район Республики Башкортостан. </w:t>
      </w:r>
    </w:p>
    <w:p w:rsidR="001728BE" w:rsidRPr="00C81262" w:rsidRDefault="001728BE" w:rsidP="001728BE">
      <w:pPr>
        <w:pStyle w:val="a6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C81262">
        <w:rPr>
          <w:b/>
          <w:color w:val="000000" w:themeColor="text1"/>
          <w:sz w:val="28"/>
          <w:szCs w:val="28"/>
        </w:rPr>
        <w:t>Порядок предоставления иных межбюджетных трансфертов</w:t>
      </w:r>
    </w:p>
    <w:p w:rsidR="001728BE" w:rsidRPr="00C81262" w:rsidRDefault="001728BE" w:rsidP="001728BE">
      <w:pPr>
        <w:pStyle w:val="a6"/>
        <w:rPr>
          <w:b/>
          <w:color w:val="000000" w:themeColor="text1"/>
          <w:sz w:val="28"/>
          <w:szCs w:val="28"/>
        </w:rPr>
      </w:pPr>
    </w:p>
    <w:p w:rsidR="001728BE" w:rsidRPr="00C8126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 xml:space="preserve">Решение о предоставлении иных межбюджетных трансфертов бюджету муниципального района оформляется решением Совета сельского поселения </w:t>
      </w:r>
      <w:r w:rsidR="00987AC7" w:rsidRPr="00C81262">
        <w:rPr>
          <w:color w:val="000000" w:themeColor="text1"/>
          <w:sz w:val="28"/>
          <w:szCs w:val="28"/>
        </w:rPr>
        <w:t>Богородский</w:t>
      </w:r>
      <w:r w:rsidRPr="00C81262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C81262">
        <w:rPr>
          <w:color w:val="000000" w:themeColor="text1"/>
          <w:sz w:val="28"/>
          <w:szCs w:val="28"/>
        </w:rPr>
        <w:t>Благовещенский</w:t>
      </w:r>
      <w:r w:rsidRPr="00C81262">
        <w:rPr>
          <w:color w:val="000000" w:themeColor="text1"/>
          <w:sz w:val="28"/>
          <w:szCs w:val="28"/>
        </w:rPr>
        <w:t xml:space="preserve"> район Республики Башкортостан о бюджете сельского поселения на очередной финансовый год и на плановый период, а также решениями Совета сельского поселения </w:t>
      </w:r>
      <w:r w:rsidR="00987AC7" w:rsidRPr="00C81262">
        <w:rPr>
          <w:color w:val="000000" w:themeColor="text1"/>
          <w:sz w:val="28"/>
          <w:szCs w:val="28"/>
        </w:rPr>
        <w:t>Богородский</w:t>
      </w:r>
      <w:r w:rsidRPr="00C81262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C81262">
        <w:rPr>
          <w:color w:val="000000" w:themeColor="text1"/>
          <w:sz w:val="28"/>
          <w:szCs w:val="28"/>
        </w:rPr>
        <w:t>Благовещенский</w:t>
      </w:r>
      <w:r w:rsidRPr="00C81262">
        <w:rPr>
          <w:color w:val="000000" w:themeColor="text1"/>
          <w:sz w:val="28"/>
          <w:szCs w:val="28"/>
        </w:rPr>
        <w:t xml:space="preserve"> район Республики Башкортостан о внесении изменений в бюджет сельского поселения на соответствующий год и плановый период.</w:t>
      </w:r>
    </w:p>
    <w:p w:rsidR="001728BE" w:rsidRPr="00C8126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lastRenderedPageBreak/>
        <w:t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сельского поселения.</w:t>
      </w:r>
    </w:p>
    <w:p w:rsidR="001728BE" w:rsidRPr="00C8126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 xml:space="preserve"> Основанием для предоставления иных межбюджетных трансфертов бюджету муниципального района в случае, предусмотренном подпунктом 1 пункта 2.1 настоящего Порядка, являются соглашения о передаче органам местного самоуправления муниципального района </w:t>
      </w:r>
      <w:r w:rsidR="009E1259" w:rsidRPr="00C81262">
        <w:rPr>
          <w:color w:val="000000" w:themeColor="text1"/>
          <w:sz w:val="28"/>
          <w:szCs w:val="28"/>
        </w:rPr>
        <w:t>Благовещенский</w:t>
      </w:r>
      <w:r w:rsidRPr="00C81262">
        <w:rPr>
          <w:color w:val="000000" w:themeColor="text1"/>
          <w:sz w:val="28"/>
          <w:szCs w:val="28"/>
        </w:rPr>
        <w:t xml:space="preserve"> район Республики Башкортостан части полномочий по решению вопросов местного значения сельского поселения, утвержденные решениями Советов сельского поселения </w:t>
      </w:r>
      <w:r w:rsidR="00987AC7" w:rsidRPr="00C81262">
        <w:rPr>
          <w:color w:val="000000" w:themeColor="text1"/>
          <w:sz w:val="28"/>
          <w:szCs w:val="28"/>
        </w:rPr>
        <w:t>Богородский</w:t>
      </w:r>
      <w:r w:rsidRPr="00C81262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C81262">
        <w:rPr>
          <w:color w:val="000000" w:themeColor="text1"/>
          <w:sz w:val="28"/>
          <w:szCs w:val="28"/>
        </w:rPr>
        <w:t>Благовещенский</w:t>
      </w:r>
      <w:r w:rsidRPr="00C81262">
        <w:rPr>
          <w:color w:val="000000" w:themeColor="text1"/>
          <w:sz w:val="28"/>
          <w:szCs w:val="28"/>
        </w:rPr>
        <w:t xml:space="preserve"> район Республики Башкортостан и муниципального района </w:t>
      </w:r>
      <w:r w:rsidR="009E1259" w:rsidRPr="00C81262">
        <w:rPr>
          <w:color w:val="000000" w:themeColor="text1"/>
          <w:sz w:val="28"/>
          <w:szCs w:val="28"/>
        </w:rPr>
        <w:t>Благовещенский</w:t>
      </w:r>
      <w:r w:rsidRPr="00C81262">
        <w:rPr>
          <w:color w:val="000000" w:themeColor="text1"/>
          <w:sz w:val="28"/>
          <w:szCs w:val="28"/>
        </w:rPr>
        <w:t xml:space="preserve"> район Республики Башкортостан.</w:t>
      </w:r>
    </w:p>
    <w:p w:rsidR="001728BE" w:rsidRPr="00C8126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>Объем, целевое назначение, порядок и сроки предоставления иных межбюджетных трансфертов, порядок предоставления отчетности определяются в соглашении.</w:t>
      </w:r>
    </w:p>
    <w:p w:rsidR="001728BE" w:rsidRPr="00C81262" w:rsidRDefault="001728BE" w:rsidP="001728BE">
      <w:pPr>
        <w:pStyle w:val="a6"/>
        <w:tabs>
          <w:tab w:val="left" w:pos="993"/>
        </w:tabs>
        <w:ind w:left="426"/>
        <w:jc w:val="both"/>
        <w:rPr>
          <w:color w:val="000000" w:themeColor="text1"/>
          <w:sz w:val="28"/>
          <w:szCs w:val="28"/>
        </w:rPr>
      </w:pPr>
    </w:p>
    <w:p w:rsidR="001728BE" w:rsidRPr="00C81262" w:rsidRDefault="001728BE" w:rsidP="001728BE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b/>
          <w:color w:val="000000" w:themeColor="text1"/>
          <w:sz w:val="28"/>
          <w:szCs w:val="28"/>
        </w:rPr>
      </w:pPr>
      <w:r w:rsidRPr="00C81262">
        <w:rPr>
          <w:b/>
          <w:color w:val="000000" w:themeColor="text1"/>
          <w:sz w:val="28"/>
          <w:szCs w:val="28"/>
        </w:rPr>
        <w:t>Контроль за использованием иных межбюджетных трансфертов</w:t>
      </w:r>
    </w:p>
    <w:p w:rsidR="001728BE" w:rsidRPr="00C81262" w:rsidRDefault="001728BE" w:rsidP="001728BE">
      <w:pPr>
        <w:jc w:val="both"/>
        <w:rPr>
          <w:b w:val="0"/>
          <w:color w:val="000000" w:themeColor="text1"/>
          <w:sz w:val="28"/>
          <w:szCs w:val="28"/>
        </w:rPr>
      </w:pPr>
    </w:p>
    <w:p w:rsidR="001728BE" w:rsidRPr="00C81262" w:rsidRDefault="001728BE" w:rsidP="001728BE">
      <w:pPr>
        <w:pStyle w:val="a6"/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 xml:space="preserve">Контроль за целевым использованием иных межбюджетных трансфертов осуществляется на основании отчетов о расходовании финансовых средств, предоставляемых Администрацией муниципального района </w:t>
      </w:r>
      <w:r w:rsidR="009E1259" w:rsidRPr="00C81262">
        <w:rPr>
          <w:color w:val="000000" w:themeColor="text1"/>
          <w:sz w:val="28"/>
          <w:szCs w:val="28"/>
        </w:rPr>
        <w:t>Благовещенский</w:t>
      </w:r>
      <w:r w:rsidRPr="00C81262">
        <w:rPr>
          <w:color w:val="000000" w:themeColor="text1"/>
          <w:sz w:val="28"/>
          <w:szCs w:val="28"/>
        </w:rPr>
        <w:t xml:space="preserve"> район Республики Башкортостан в Администрацию сельского поселения </w:t>
      </w:r>
      <w:r w:rsidR="00987AC7" w:rsidRPr="00C81262">
        <w:rPr>
          <w:color w:val="000000" w:themeColor="text1"/>
          <w:sz w:val="28"/>
          <w:szCs w:val="28"/>
        </w:rPr>
        <w:t>Богородский</w:t>
      </w:r>
      <w:r w:rsidRPr="00C81262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C81262">
        <w:rPr>
          <w:color w:val="000000" w:themeColor="text1"/>
          <w:sz w:val="28"/>
          <w:szCs w:val="28"/>
        </w:rPr>
        <w:t>Благовещенский</w:t>
      </w:r>
      <w:r w:rsidRPr="00C81262">
        <w:rPr>
          <w:color w:val="000000" w:themeColor="text1"/>
          <w:sz w:val="28"/>
          <w:szCs w:val="28"/>
        </w:rPr>
        <w:t xml:space="preserve"> район Республики Башкортостан. Периодичность и форма предоставления отчетов определяются соглашением.</w:t>
      </w:r>
    </w:p>
    <w:p w:rsidR="001728BE" w:rsidRPr="00C8126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>Санкционирование перечисления иных межбюджетных трансфертов осуществляется финансовым органом, исполняющим бюджет сельского поселения.</w:t>
      </w:r>
    </w:p>
    <w:p w:rsidR="001728BE" w:rsidRPr="00C8126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1728BE" w:rsidRPr="00C8126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>Органы местного самоуправления муниципального района несут ответственность за нецелевое использование иных межбюджетных трансфертов в соответствии с законодательством Российской Федерации.</w:t>
      </w:r>
    </w:p>
    <w:p w:rsidR="001728BE" w:rsidRPr="00C8126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>В случае нецелевого использования иных межбюджетных трансфертов финансовые средства подлежат возврату в бюджет сельского поселения в сроки, установленные соглашением.</w:t>
      </w:r>
    </w:p>
    <w:p w:rsidR="001728BE" w:rsidRPr="00C8126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>Не использованные по состоянию на 1 января текущего финансового года межбюджетные трансферты, полученные в форме иных межбюджетных трансфертов, имеющих целевое назначение, подлежат возврату в доход бюджета сельского поселения, в порядке, установленном пунктом 5 статьи 242 Бюджетного кодекса Российской Федерации.</w:t>
      </w:r>
    </w:p>
    <w:p w:rsidR="009D76D4" w:rsidRPr="00C81262" w:rsidRDefault="001728BE" w:rsidP="00C81262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81262">
        <w:rPr>
          <w:color w:val="000000" w:themeColor="text1"/>
          <w:sz w:val="28"/>
          <w:szCs w:val="28"/>
        </w:rPr>
        <w:t>В случае, если неиспользованный остаток межбюджетных трансфертов, полученных в форме иных межбюджетных трансфертов, имеющих целевое назначение, не перечислен в доход бюджета, указанные средства подлежат взысканию в доход бюджета сельского поселения.</w:t>
      </w:r>
    </w:p>
    <w:sectPr w:rsidR="009D76D4" w:rsidRPr="00C8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DC7" w:rsidRDefault="00176DC7" w:rsidP="00987AC7">
      <w:r>
        <w:separator/>
      </w:r>
    </w:p>
  </w:endnote>
  <w:endnote w:type="continuationSeparator" w:id="0">
    <w:p w:rsidR="00176DC7" w:rsidRDefault="00176DC7" w:rsidP="0098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DC7" w:rsidRDefault="00176DC7" w:rsidP="00987AC7">
      <w:r>
        <w:separator/>
      </w:r>
    </w:p>
  </w:footnote>
  <w:footnote w:type="continuationSeparator" w:id="0">
    <w:p w:rsidR="00176DC7" w:rsidRDefault="00176DC7" w:rsidP="00987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7AAF"/>
    <w:multiLevelType w:val="hybridMultilevel"/>
    <w:tmpl w:val="32CC45BA"/>
    <w:lvl w:ilvl="0" w:tplc="FDECDAA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214048"/>
    <w:multiLevelType w:val="multilevel"/>
    <w:tmpl w:val="C9C8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8BE"/>
    <w:rsid w:val="001728BE"/>
    <w:rsid w:val="00176DC7"/>
    <w:rsid w:val="004F6A64"/>
    <w:rsid w:val="008A3E16"/>
    <w:rsid w:val="00987AC7"/>
    <w:rsid w:val="009D76D4"/>
    <w:rsid w:val="009E1259"/>
    <w:rsid w:val="00C8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0D2C"/>
  <w15:docId w15:val="{F583F565-6F9E-485C-A2B6-9D215F14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8BE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728BE"/>
    <w:pPr>
      <w:widowControl w:val="0"/>
      <w:suppressLineNumbers/>
      <w:suppressAutoHyphens/>
    </w:pPr>
    <w:rPr>
      <w:rFonts w:eastAsia="SimSun" w:cs="Mangal"/>
      <w:b w:val="0"/>
      <w:kern w:val="2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1728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8BE"/>
    <w:rPr>
      <w:rFonts w:ascii="Tahoma" w:eastAsia="Times New Roman" w:hAnsi="Tahoma" w:cs="Tahoma"/>
      <w:b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28BE"/>
    <w:pPr>
      <w:ind w:left="720"/>
      <w:contextualSpacing/>
    </w:pPr>
    <w:rPr>
      <w:b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87A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7AC7"/>
    <w:rPr>
      <w:rFonts w:ascii="Times New Roman" w:eastAsia="Times New Roman" w:hAnsi="Times New Roman" w:cs="Times New Roman"/>
      <w:b/>
      <w:lang w:eastAsia="ru-RU"/>
    </w:rPr>
  </w:style>
  <w:style w:type="paragraph" w:styleId="a9">
    <w:name w:val="footer"/>
    <w:basedOn w:val="a"/>
    <w:link w:val="aa"/>
    <w:uiPriority w:val="99"/>
    <w:unhideWhenUsed/>
    <w:rsid w:val="00987A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7AC7"/>
    <w:rPr>
      <w:rFonts w:ascii="Times New Roman" w:eastAsia="Times New Roman" w:hAnsi="Times New Roman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2022-10-20T05:24:00Z</dcterms:created>
  <dcterms:modified xsi:type="dcterms:W3CDTF">2022-12-21T10:59:00Z</dcterms:modified>
</cp:coreProperties>
</file>